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D5B3F" w14:textId="6BD5EF16" w:rsidR="00465CC7" w:rsidRDefault="00465CC7" w:rsidP="00465CC7">
      <w:pPr>
        <w:rPr>
          <w:sz w:val="28"/>
          <w:szCs w:val="28"/>
        </w:rPr>
      </w:pPr>
    </w:p>
    <w:p w14:paraId="3B771134" w14:textId="31EB73AE" w:rsidR="00465CC7" w:rsidRDefault="00465CC7" w:rsidP="00101AAD">
      <w:pPr>
        <w:jc w:val="center"/>
        <w:rPr>
          <w:sz w:val="28"/>
          <w:szCs w:val="28"/>
        </w:rPr>
      </w:pPr>
      <w:r>
        <w:rPr>
          <w:sz w:val="28"/>
          <w:szCs w:val="28"/>
        </w:rPr>
        <w:t xml:space="preserve">Large SRIS Cluster Study Versus the </w:t>
      </w:r>
      <w:r w:rsidR="004E0E73">
        <w:rPr>
          <w:sz w:val="28"/>
          <w:szCs w:val="28"/>
        </w:rPr>
        <w:t>U</w:t>
      </w:r>
      <w:r>
        <w:rPr>
          <w:sz w:val="28"/>
          <w:szCs w:val="28"/>
        </w:rPr>
        <w:t>se of Mini-Clusters:</w:t>
      </w:r>
    </w:p>
    <w:p w14:paraId="18350C37" w14:textId="220F2ACA" w:rsidR="009F7A8C" w:rsidRDefault="00465CC7" w:rsidP="00101AAD">
      <w:pPr>
        <w:jc w:val="center"/>
        <w:rPr>
          <w:sz w:val="28"/>
          <w:szCs w:val="28"/>
        </w:rPr>
      </w:pPr>
      <w:r>
        <w:rPr>
          <w:sz w:val="28"/>
          <w:szCs w:val="28"/>
        </w:rPr>
        <w:t>Two Competing Alternative Solutions</w:t>
      </w:r>
      <w:r w:rsidR="00101AAD">
        <w:rPr>
          <w:sz w:val="28"/>
          <w:szCs w:val="28"/>
        </w:rPr>
        <w:t xml:space="preserve"> </w:t>
      </w:r>
    </w:p>
    <w:p w14:paraId="45CE9486" w14:textId="44B79925" w:rsidR="004E0E73" w:rsidRDefault="00101AAD" w:rsidP="00B94AB6">
      <w:pPr>
        <w:jc w:val="center"/>
        <w:rPr>
          <w:sz w:val="28"/>
          <w:szCs w:val="28"/>
        </w:rPr>
      </w:pPr>
      <w:r>
        <w:rPr>
          <w:sz w:val="28"/>
          <w:szCs w:val="28"/>
        </w:rPr>
        <w:t>Alliance for Clean Energy New York (ACE NY)</w:t>
      </w:r>
    </w:p>
    <w:p w14:paraId="114520A1" w14:textId="177C1F0D" w:rsidR="00101AAD" w:rsidRDefault="004E0E73" w:rsidP="00391A81">
      <w:pPr>
        <w:jc w:val="center"/>
        <w:rPr>
          <w:sz w:val="28"/>
          <w:szCs w:val="28"/>
        </w:rPr>
      </w:pPr>
      <w:r>
        <w:rPr>
          <w:sz w:val="28"/>
          <w:szCs w:val="28"/>
        </w:rPr>
        <w:t>February 6</w:t>
      </w:r>
      <w:r w:rsidR="00101AAD">
        <w:rPr>
          <w:sz w:val="28"/>
          <w:szCs w:val="28"/>
        </w:rPr>
        <w:t>, 2023</w:t>
      </w:r>
      <w:r>
        <w:rPr>
          <w:sz w:val="28"/>
          <w:szCs w:val="28"/>
        </w:rPr>
        <w:t xml:space="preserve"> </w:t>
      </w:r>
    </w:p>
    <w:p w14:paraId="52948529" w14:textId="3285925D" w:rsidR="00101AAD" w:rsidRPr="00101AAD" w:rsidRDefault="00101AAD" w:rsidP="00B94AB6">
      <w:pPr>
        <w:rPr>
          <w:sz w:val="72"/>
          <w:szCs w:val="72"/>
        </w:rPr>
      </w:pPr>
    </w:p>
    <w:p w14:paraId="7EB7BE7D" w14:textId="6053D21C" w:rsidR="00D81E68" w:rsidRPr="00D81E68" w:rsidRDefault="00101AAD" w:rsidP="00391A81">
      <w:pPr>
        <w:jc w:val="both"/>
        <w:rPr>
          <w:sz w:val="28"/>
          <w:szCs w:val="28"/>
          <w:u w:val="single"/>
        </w:rPr>
      </w:pPr>
      <w:r w:rsidRPr="00D81E68">
        <w:rPr>
          <w:sz w:val="28"/>
          <w:szCs w:val="28"/>
          <w:u w:val="single"/>
        </w:rPr>
        <w:t>S</w:t>
      </w:r>
      <w:r w:rsidR="00D81E68" w:rsidRPr="00D81E68">
        <w:rPr>
          <w:sz w:val="28"/>
          <w:szCs w:val="28"/>
          <w:u w:val="single"/>
        </w:rPr>
        <w:t>ummary</w:t>
      </w:r>
    </w:p>
    <w:p w14:paraId="3F79A635" w14:textId="77777777" w:rsidR="00D81E68" w:rsidRDefault="00D81E68" w:rsidP="00391A81">
      <w:pPr>
        <w:jc w:val="both"/>
        <w:rPr>
          <w:sz w:val="28"/>
          <w:szCs w:val="28"/>
        </w:rPr>
      </w:pPr>
    </w:p>
    <w:p w14:paraId="78DB2B9B" w14:textId="033A2DE1" w:rsidR="00D81E68" w:rsidRDefault="00D81E68" w:rsidP="00391A81">
      <w:pPr>
        <w:jc w:val="both"/>
        <w:rPr>
          <w:sz w:val="28"/>
          <w:szCs w:val="28"/>
        </w:rPr>
      </w:pPr>
      <w:r>
        <w:rPr>
          <w:sz w:val="22"/>
          <w:szCs w:val="22"/>
        </w:rPr>
        <w:t xml:space="preserve">ACE NY believes that two mutually exclusive alternatives should be studied by the NYISO and stakeholders for addressing the problems that currently beset the SRIS phase of the NYISO’s interconnection process.  One is the use of a cluster process for the SRIS phase, along the lines of that proposed in the FERC’s 2022 Generator Interconnection Process Notice of Proposed Rulemaking (NOPR).  The second is a less comprehensive change in which </w:t>
      </w:r>
      <w:proofErr w:type="gramStart"/>
      <w:r>
        <w:rPr>
          <w:sz w:val="22"/>
          <w:szCs w:val="22"/>
        </w:rPr>
        <w:t>mini-clusters</w:t>
      </w:r>
      <w:proofErr w:type="gramEnd"/>
      <w:r>
        <w:rPr>
          <w:sz w:val="22"/>
          <w:szCs w:val="22"/>
        </w:rPr>
        <w:t xml:space="preserve"> of nearby projects, where appropriate, are incorporated into the SRIS phase of the interconnection process.</w:t>
      </w:r>
    </w:p>
    <w:p w14:paraId="20F29A2B" w14:textId="77777777" w:rsidR="00D81E68" w:rsidRDefault="00D81E68" w:rsidP="00391A81">
      <w:pPr>
        <w:jc w:val="both"/>
        <w:rPr>
          <w:sz w:val="28"/>
          <w:szCs w:val="28"/>
        </w:rPr>
      </w:pPr>
    </w:p>
    <w:p w14:paraId="3550DF68" w14:textId="4011602E" w:rsidR="00101AAD" w:rsidRPr="00D81E68" w:rsidRDefault="00101AAD" w:rsidP="00391A81">
      <w:pPr>
        <w:jc w:val="both"/>
        <w:rPr>
          <w:sz w:val="28"/>
          <w:szCs w:val="28"/>
          <w:u w:val="single"/>
        </w:rPr>
      </w:pPr>
      <w:r w:rsidRPr="00D81E68">
        <w:rPr>
          <w:sz w:val="28"/>
          <w:szCs w:val="28"/>
          <w:u w:val="single"/>
        </w:rPr>
        <w:t>Concerns</w:t>
      </w:r>
      <w:r w:rsidR="00D81E68" w:rsidRPr="00D81E68">
        <w:rPr>
          <w:sz w:val="28"/>
          <w:szCs w:val="28"/>
          <w:u w:val="single"/>
        </w:rPr>
        <w:t xml:space="preserve"> About the Current SRIS Process</w:t>
      </w:r>
    </w:p>
    <w:p w14:paraId="75A3A85D" w14:textId="7B584DEB" w:rsidR="00D81E68" w:rsidRDefault="00D81E68" w:rsidP="00391A81">
      <w:pPr>
        <w:jc w:val="both"/>
        <w:rPr>
          <w:sz w:val="28"/>
          <w:szCs w:val="28"/>
        </w:rPr>
      </w:pPr>
    </w:p>
    <w:p w14:paraId="05B22DF4" w14:textId="61A2E21F" w:rsidR="00D81E68" w:rsidRDefault="00D81E68" w:rsidP="00391A81">
      <w:pPr>
        <w:jc w:val="both"/>
        <w:rPr>
          <w:sz w:val="22"/>
          <w:szCs w:val="22"/>
        </w:rPr>
      </w:pPr>
      <w:r>
        <w:rPr>
          <w:sz w:val="22"/>
          <w:szCs w:val="22"/>
        </w:rPr>
        <w:t>Among the concerns about the SRIS phase of the NYISO’s current interconnection process are the following:</w:t>
      </w:r>
    </w:p>
    <w:p w14:paraId="40C9A637" w14:textId="77777777" w:rsidR="00A96521" w:rsidRDefault="00A96521" w:rsidP="00391A81">
      <w:pPr>
        <w:jc w:val="both"/>
        <w:rPr>
          <w:sz w:val="22"/>
          <w:szCs w:val="22"/>
        </w:rPr>
      </w:pPr>
    </w:p>
    <w:p w14:paraId="71F78AEB" w14:textId="5FA27D89" w:rsidR="00310292" w:rsidRDefault="001E5704" w:rsidP="001E5704">
      <w:pPr>
        <w:pStyle w:val="ListParagraph"/>
        <w:numPr>
          <w:ilvl w:val="0"/>
          <w:numId w:val="25"/>
        </w:numPr>
        <w:jc w:val="both"/>
        <w:rPr>
          <w:sz w:val="22"/>
          <w:szCs w:val="22"/>
        </w:rPr>
      </w:pPr>
      <w:r w:rsidRPr="001E5704">
        <w:rPr>
          <w:sz w:val="22"/>
          <w:szCs w:val="22"/>
        </w:rPr>
        <w:t>SRIS studies take too long to complete</w:t>
      </w:r>
      <w:r w:rsidR="00B94AB6">
        <w:rPr>
          <w:sz w:val="22"/>
          <w:szCs w:val="22"/>
        </w:rPr>
        <w:t xml:space="preserve">.  This is a problem simply for project cost and progress, which became a bigger problem when the New York State Energy Research and Development </w:t>
      </w:r>
      <w:r w:rsidR="00885885">
        <w:rPr>
          <w:sz w:val="22"/>
          <w:szCs w:val="22"/>
        </w:rPr>
        <w:t>Authority (</w:t>
      </w:r>
      <w:r w:rsidR="00B94AB6">
        <w:rPr>
          <w:sz w:val="22"/>
          <w:szCs w:val="22"/>
        </w:rPr>
        <w:t>NYSERDA</w:t>
      </w:r>
      <w:r w:rsidR="00885885">
        <w:rPr>
          <w:sz w:val="22"/>
          <w:szCs w:val="22"/>
        </w:rPr>
        <w:t>)</w:t>
      </w:r>
      <w:r w:rsidR="00B94AB6">
        <w:rPr>
          <w:sz w:val="22"/>
          <w:szCs w:val="22"/>
        </w:rPr>
        <w:t xml:space="preserve"> requ</w:t>
      </w:r>
      <w:r w:rsidR="00885885">
        <w:rPr>
          <w:sz w:val="22"/>
          <w:szCs w:val="22"/>
        </w:rPr>
        <w:t>ired and rewarded progress in the interconnection process in their procurement evaluations.</w:t>
      </w:r>
    </w:p>
    <w:p w14:paraId="6D6B19D0" w14:textId="6193294B" w:rsidR="00454D10" w:rsidRDefault="00454D10" w:rsidP="001E5704">
      <w:pPr>
        <w:pStyle w:val="ListParagraph"/>
        <w:numPr>
          <w:ilvl w:val="0"/>
          <w:numId w:val="25"/>
        </w:numPr>
        <w:jc w:val="both"/>
        <w:rPr>
          <w:sz w:val="22"/>
          <w:szCs w:val="22"/>
        </w:rPr>
      </w:pPr>
      <w:r>
        <w:rPr>
          <w:sz w:val="22"/>
          <w:szCs w:val="22"/>
        </w:rPr>
        <w:t>NYISO expends significant resources in the administrative work associated with individual results, individual reports, and individual presentations at TPAS and Operating Committee meetings.  Efficiency gains in administration should be achievable though the use of clustering.</w:t>
      </w:r>
    </w:p>
    <w:p w14:paraId="64FE2E4E" w14:textId="6299647B" w:rsidR="001E5704" w:rsidRDefault="001E5704" w:rsidP="001E5704">
      <w:pPr>
        <w:pStyle w:val="ListParagraph"/>
        <w:numPr>
          <w:ilvl w:val="0"/>
          <w:numId w:val="25"/>
        </w:numPr>
        <w:jc w:val="both"/>
        <w:rPr>
          <w:sz w:val="22"/>
          <w:szCs w:val="22"/>
        </w:rPr>
      </w:pPr>
      <w:r>
        <w:rPr>
          <w:sz w:val="22"/>
          <w:szCs w:val="22"/>
        </w:rPr>
        <w:t>SRIS studies</w:t>
      </w:r>
      <w:r w:rsidR="004E0E73">
        <w:rPr>
          <w:sz w:val="22"/>
          <w:szCs w:val="22"/>
        </w:rPr>
        <w:t>, in some instances,</w:t>
      </w:r>
      <w:r>
        <w:rPr>
          <w:sz w:val="22"/>
          <w:szCs w:val="22"/>
        </w:rPr>
        <w:t xml:space="preserve"> fail to provide the developer with a substantial amount of valuable information.  This is, in part, because the SRIS study approach looks at each project in isolation and therefore fails to incorporate nearby cohort projects in its analysis</w:t>
      </w:r>
      <w:r w:rsidR="004E0E73">
        <w:rPr>
          <w:sz w:val="22"/>
          <w:szCs w:val="22"/>
        </w:rPr>
        <w:t xml:space="preserve"> in instances where the Points of Interconnection (POIs) of several projects are at the same POI or at POIs that are near each other</w:t>
      </w:r>
      <w:r>
        <w:rPr>
          <w:sz w:val="22"/>
          <w:szCs w:val="22"/>
        </w:rPr>
        <w:t>.</w:t>
      </w:r>
      <w:r w:rsidR="004E0E73">
        <w:rPr>
          <w:sz w:val="22"/>
          <w:szCs w:val="22"/>
        </w:rPr>
        <w:t xml:space="preserve">  </w:t>
      </w:r>
    </w:p>
    <w:p w14:paraId="68AA2BBB" w14:textId="799BB1DB" w:rsidR="001E5704" w:rsidRDefault="001E5704" w:rsidP="001E5704">
      <w:pPr>
        <w:pStyle w:val="ListParagraph"/>
        <w:numPr>
          <w:ilvl w:val="0"/>
          <w:numId w:val="25"/>
        </w:numPr>
        <w:jc w:val="both"/>
        <w:rPr>
          <w:sz w:val="22"/>
          <w:szCs w:val="22"/>
        </w:rPr>
      </w:pPr>
      <w:r>
        <w:rPr>
          <w:sz w:val="22"/>
          <w:szCs w:val="22"/>
        </w:rPr>
        <w:t xml:space="preserve">SRIS studies sometimes get completed without identifying a </w:t>
      </w:r>
      <w:r w:rsidR="00465CC7">
        <w:rPr>
          <w:sz w:val="22"/>
          <w:szCs w:val="22"/>
        </w:rPr>
        <w:t>POI</w:t>
      </w:r>
      <w:r>
        <w:rPr>
          <w:sz w:val="22"/>
          <w:szCs w:val="22"/>
        </w:rPr>
        <w:t xml:space="preserve"> that is physically feasible.  This is sometimes due to the failure to consider nearby projects</w:t>
      </w:r>
      <w:r w:rsidR="004E0E73">
        <w:rPr>
          <w:sz w:val="22"/>
          <w:szCs w:val="22"/>
        </w:rPr>
        <w:t xml:space="preserve"> in the physical feasibility evaluations by the Transmission Owners.</w:t>
      </w:r>
      <w:r>
        <w:rPr>
          <w:sz w:val="22"/>
          <w:szCs w:val="22"/>
        </w:rPr>
        <w:t xml:space="preserve">  </w:t>
      </w:r>
      <w:r w:rsidR="004E0E73">
        <w:rPr>
          <w:sz w:val="22"/>
          <w:szCs w:val="22"/>
        </w:rPr>
        <w:t xml:space="preserve">The inclusion of sensitivity analysis in the current scope sometimes fails to capture the physical feasibility challenges.  In some instances, a single project may also be proposing to interconnect at an infeasible station as deemed by the </w:t>
      </w:r>
      <w:r w:rsidR="00C41028">
        <w:rPr>
          <w:sz w:val="22"/>
          <w:szCs w:val="22"/>
        </w:rPr>
        <w:t xml:space="preserve">Connecting </w:t>
      </w:r>
      <w:r w:rsidR="004E0E73">
        <w:rPr>
          <w:sz w:val="22"/>
          <w:szCs w:val="22"/>
        </w:rPr>
        <w:t>T</w:t>
      </w:r>
      <w:r w:rsidR="00C41028">
        <w:rPr>
          <w:sz w:val="22"/>
          <w:szCs w:val="22"/>
        </w:rPr>
        <w:t xml:space="preserve">ransmission </w:t>
      </w:r>
      <w:r w:rsidR="004E0E73">
        <w:rPr>
          <w:sz w:val="22"/>
          <w:szCs w:val="22"/>
        </w:rPr>
        <w:t>O</w:t>
      </w:r>
      <w:r w:rsidR="00C41028">
        <w:rPr>
          <w:sz w:val="22"/>
          <w:szCs w:val="22"/>
        </w:rPr>
        <w:t>wner</w:t>
      </w:r>
      <w:r w:rsidR="004E0E73">
        <w:rPr>
          <w:sz w:val="22"/>
          <w:szCs w:val="22"/>
        </w:rPr>
        <w:t xml:space="preserve"> and these issues are not fully addressed in the SRIS phase.  </w:t>
      </w:r>
      <w:r>
        <w:rPr>
          <w:sz w:val="22"/>
          <w:szCs w:val="22"/>
        </w:rPr>
        <w:t xml:space="preserve">By entering the Class Year Study </w:t>
      </w:r>
      <w:r w:rsidR="00547D28">
        <w:rPr>
          <w:sz w:val="22"/>
          <w:szCs w:val="22"/>
        </w:rPr>
        <w:t xml:space="preserve">without </w:t>
      </w:r>
      <w:r>
        <w:rPr>
          <w:sz w:val="22"/>
          <w:szCs w:val="22"/>
        </w:rPr>
        <w:t xml:space="preserve">feasible POIs, the Class Year Study is burdened with difficult POI work that </w:t>
      </w:r>
      <w:r w:rsidR="00547D28">
        <w:rPr>
          <w:sz w:val="22"/>
          <w:szCs w:val="22"/>
        </w:rPr>
        <w:t>lengthens it</w:t>
      </w:r>
      <w:r>
        <w:rPr>
          <w:sz w:val="22"/>
          <w:szCs w:val="22"/>
        </w:rPr>
        <w:t xml:space="preserve">. </w:t>
      </w:r>
      <w:r w:rsidR="004E0E73">
        <w:rPr>
          <w:sz w:val="22"/>
          <w:szCs w:val="22"/>
        </w:rPr>
        <w:t xml:space="preserve"> </w:t>
      </w:r>
    </w:p>
    <w:p w14:paraId="2ACCBC88" w14:textId="7C6F9D10" w:rsidR="001E5704" w:rsidRDefault="001E5704" w:rsidP="001E5704">
      <w:pPr>
        <w:jc w:val="both"/>
        <w:rPr>
          <w:sz w:val="22"/>
          <w:szCs w:val="22"/>
        </w:rPr>
      </w:pPr>
    </w:p>
    <w:p w14:paraId="60E970A9" w14:textId="0476A854" w:rsidR="001E5704" w:rsidRDefault="001E5704" w:rsidP="001E5704">
      <w:pPr>
        <w:jc w:val="both"/>
        <w:rPr>
          <w:sz w:val="28"/>
          <w:szCs w:val="28"/>
          <w:u w:val="single"/>
        </w:rPr>
      </w:pPr>
      <w:r w:rsidRPr="001E5704">
        <w:rPr>
          <w:sz w:val="28"/>
          <w:szCs w:val="28"/>
          <w:u w:val="single"/>
        </w:rPr>
        <w:t>Alternative 1 – SRIS Cluster Study</w:t>
      </w:r>
    </w:p>
    <w:p w14:paraId="57245B5B" w14:textId="28D19EC8" w:rsidR="001E5704" w:rsidRDefault="001E5704" w:rsidP="001E5704">
      <w:pPr>
        <w:jc w:val="both"/>
        <w:rPr>
          <w:sz w:val="28"/>
          <w:szCs w:val="28"/>
          <w:u w:val="single"/>
        </w:rPr>
      </w:pPr>
    </w:p>
    <w:p w14:paraId="658759E8" w14:textId="77777777" w:rsidR="00B95300" w:rsidRDefault="001E5704" w:rsidP="001E5704">
      <w:pPr>
        <w:jc w:val="both"/>
        <w:rPr>
          <w:sz w:val="22"/>
          <w:szCs w:val="22"/>
        </w:rPr>
      </w:pPr>
      <w:r>
        <w:rPr>
          <w:sz w:val="22"/>
          <w:szCs w:val="22"/>
        </w:rPr>
        <w:lastRenderedPageBreak/>
        <w:t>One alternative that should be studied in detail is the SRIS cluster study.</w:t>
      </w:r>
      <w:r w:rsidR="00B95300">
        <w:rPr>
          <w:sz w:val="22"/>
          <w:szCs w:val="22"/>
        </w:rPr>
        <w:t xml:space="preserve">  </w:t>
      </w:r>
    </w:p>
    <w:p w14:paraId="191C0ECE" w14:textId="77777777" w:rsidR="00B95300" w:rsidRDefault="00B95300" w:rsidP="001E5704">
      <w:pPr>
        <w:jc w:val="both"/>
        <w:rPr>
          <w:sz w:val="22"/>
          <w:szCs w:val="22"/>
        </w:rPr>
      </w:pPr>
    </w:p>
    <w:p w14:paraId="6F5D8176" w14:textId="403744B6" w:rsidR="001E5704" w:rsidRPr="009F7B8E" w:rsidRDefault="00B95300" w:rsidP="001E5704">
      <w:pPr>
        <w:jc w:val="both"/>
        <w:rPr>
          <w:b/>
          <w:bCs/>
          <w:sz w:val="22"/>
          <w:szCs w:val="22"/>
          <w:u w:val="single"/>
        </w:rPr>
      </w:pPr>
      <w:r w:rsidRPr="009F7B8E">
        <w:rPr>
          <w:b/>
          <w:bCs/>
          <w:sz w:val="22"/>
          <w:szCs w:val="22"/>
          <w:u w:val="single"/>
        </w:rPr>
        <w:t>B</w:t>
      </w:r>
      <w:r w:rsidR="001E5704" w:rsidRPr="009F7B8E">
        <w:rPr>
          <w:b/>
          <w:bCs/>
          <w:sz w:val="22"/>
          <w:szCs w:val="22"/>
          <w:u w:val="single"/>
        </w:rPr>
        <w:t>asic design features of an SRIS cluster study</w:t>
      </w:r>
      <w:r w:rsidRPr="009F7B8E">
        <w:rPr>
          <w:b/>
          <w:bCs/>
          <w:sz w:val="22"/>
          <w:szCs w:val="22"/>
          <w:u w:val="single"/>
        </w:rPr>
        <w:t xml:space="preserve"> that can be used as a starting point for analysis</w:t>
      </w:r>
    </w:p>
    <w:p w14:paraId="3C3F5ACF" w14:textId="77777777" w:rsidR="00D81E68" w:rsidRDefault="00D81E68" w:rsidP="00391A81">
      <w:pPr>
        <w:jc w:val="both"/>
        <w:rPr>
          <w:sz w:val="28"/>
          <w:szCs w:val="28"/>
        </w:rPr>
      </w:pPr>
    </w:p>
    <w:p w14:paraId="6572677D" w14:textId="390932F8" w:rsidR="007F24C3" w:rsidRDefault="00391A81" w:rsidP="00391A81">
      <w:pPr>
        <w:jc w:val="both"/>
        <w:rPr>
          <w:sz w:val="22"/>
          <w:szCs w:val="22"/>
        </w:rPr>
      </w:pPr>
      <w:r w:rsidRPr="00885885">
        <w:rPr>
          <w:b/>
          <w:bCs/>
          <w:sz w:val="22"/>
          <w:szCs w:val="22"/>
        </w:rPr>
        <w:t>Pre-Interconnection Request</w:t>
      </w:r>
      <w:r w:rsidR="00FA24E8" w:rsidRPr="00885885">
        <w:rPr>
          <w:b/>
          <w:bCs/>
          <w:sz w:val="22"/>
          <w:szCs w:val="22"/>
        </w:rPr>
        <w:t xml:space="preserve"> </w:t>
      </w:r>
      <w:r w:rsidRPr="00885885">
        <w:rPr>
          <w:b/>
          <w:bCs/>
          <w:sz w:val="22"/>
          <w:szCs w:val="22"/>
        </w:rPr>
        <w:t xml:space="preserve">(IR) </w:t>
      </w:r>
      <w:r w:rsidR="00267512" w:rsidRPr="00885885">
        <w:rPr>
          <w:b/>
          <w:bCs/>
          <w:sz w:val="22"/>
          <w:szCs w:val="22"/>
        </w:rPr>
        <w:t>Information</w:t>
      </w:r>
      <w:r w:rsidR="00267512">
        <w:rPr>
          <w:sz w:val="22"/>
          <w:szCs w:val="22"/>
        </w:rPr>
        <w:t xml:space="preserve"> </w:t>
      </w:r>
      <w:r w:rsidR="00A216AA">
        <w:rPr>
          <w:sz w:val="22"/>
          <w:szCs w:val="22"/>
        </w:rPr>
        <w:t>–</w:t>
      </w:r>
      <w:r>
        <w:rPr>
          <w:sz w:val="22"/>
          <w:szCs w:val="22"/>
        </w:rPr>
        <w:t xml:space="preserve"> </w:t>
      </w:r>
      <w:r w:rsidR="00267512">
        <w:rPr>
          <w:sz w:val="22"/>
          <w:szCs w:val="22"/>
        </w:rPr>
        <w:t xml:space="preserve">sufficient </w:t>
      </w:r>
      <w:r w:rsidR="00A216AA">
        <w:rPr>
          <w:sz w:val="22"/>
          <w:szCs w:val="22"/>
        </w:rPr>
        <w:t xml:space="preserve">information </w:t>
      </w:r>
      <w:r w:rsidR="00267512">
        <w:rPr>
          <w:sz w:val="22"/>
          <w:szCs w:val="22"/>
        </w:rPr>
        <w:t>is</w:t>
      </w:r>
      <w:r w:rsidR="00A216AA">
        <w:rPr>
          <w:sz w:val="22"/>
          <w:szCs w:val="22"/>
        </w:rPr>
        <w:t xml:space="preserve"> made available to developers that have not yet chosen a site or submitted an IR.  </w:t>
      </w:r>
      <w:r w:rsidR="00454D10">
        <w:rPr>
          <w:sz w:val="22"/>
          <w:szCs w:val="22"/>
        </w:rPr>
        <w:t>T</w:t>
      </w:r>
      <w:r w:rsidR="00A216AA">
        <w:rPr>
          <w:sz w:val="22"/>
          <w:szCs w:val="22"/>
        </w:rPr>
        <w:t>ypes of such information</w:t>
      </w:r>
      <w:r w:rsidR="00454D10">
        <w:rPr>
          <w:sz w:val="22"/>
          <w:szCs w:val="22"/>
        </w:rPr>
        <w:t xml:space="preserve"> </w:t>
      </w:r>
      <w:proofErr w:type="spellStart"/>
      <w:r w:rsidR="00885885">
        <w:rPr>
          <w:sz w:val="22"/>
          <w:szCs w:val="22"/>
        </w:rPr>
        <w:t>shjould</w:t>
      </w:r>
      <w:proofErr w:type="spellEnd"/>
      <w:r w:rsidR="00454D10">
        <w:rPr>
          <w:sz w:val="22"/>
          <w:szCs w:val="22"/>
        </w:rPr>
        <w:t xml:space="preserve"> include</w:t>
      </w:r>
      <w:r w:rsidR="00A216AA">
        <w:rPr>
          <w:sz w:val="22"/>
          <w:szCs w:val="22"/>
        </w:rPr>
        <w:t>:</w:t>
      </w:r>
    </w:p>
    <w:p w14:paraId="72576048" w14:textId="37A8726B" w:rsidR="00A216AA" w:rsidRDefault="00A216AA" w:rsidP="00A216AA">
      <w:pPr>
        <w:pStyle w:val="ListParagraph"/>
        <w:numPr>
          <w:ilvl w:val="0"/>
          <w:numId w:val="24"/>
        </w:numPr>
        <w:jc w:val="both"/>
        <w:rPr>
          <w:sz w:val="22"/>
          <w:szCs w:val="22"/>
        </w:rPr>
      </w:pPr>
      <w:r w:rsidRPr="00A216AA">
        <w:rPr>
          <w:sz w:val="22"/>
          <w:szCs w:val="22"/>
        </w:rPr>
        <w:t xml:space="preserve">Developers can request that </w:t>
      </w:r>
      <w:r w:rsidR="00D81E68" w:rsidRPr="00A216AA">
        <w:rPr>
          <w:sz w:val="22"/>
          <w:szCs w:val="22"/>
        </w:rPr>
        <w:t xml:space="preserve">the </w:t>
      </w:r>
      <w:r w:rsidR="00885885">
        <w:rPr>
          <w:sz w:val="22"/>
          <w:szCs w:val="22"/>
        </w:rPr>
        <w:t>T</w:t>
      </w:r>
      <w:r w:rsidR="00D81E68" w:rsidRPr="00A216AA">
        <w:rPr>
          <w:sz w:val="22"/>
          <w:szCs w:val="22"/>
        </w:rPr>
        <w:t xml:space="preserve">ransmission </w:t>
      </w:r>
      <w:r w:rsidR="00885885">
        <w:rPr>
          <w:sz w:val="22"/>
          <w:szCs w:val="22"/>
        </w:rPr>
        <w:t>Owner</w:t>
      </w:r>
      <w:r w:rsidRPr="00A216AA">
        <w:rPr>
          <w:sz w:val="22"/>
          <w:szCs w:val="22"/>
        </w:rPr>
        <w:t xml:space="preserve"> do a Feasibility Study, more or less along the lines of what is done now.</w:t>
      </w:r>
      <w:r w:rsidR="00267512">
        <w:rPr>
          <w:sz w:val="22"/>
          <w:szCs w:val="22"/>
        </w:rPr>
        <w:t xml:space="preserve">  This is optional and is not a prerequisite to enter a cluster.</w:t>
      </w:r>
    </w:p>
    <w:p w14:paraId="102C306E" w14:textId="0C9F4986" w:rsidR="00B95300" w:rsidRDefault="00A216AA" w:rsidP="00A216AA">
      <w:pPr>
        <w:pStyle w:val="ListParagraph"/>
        <w:numPr>
          <w:ilvl w:val="0"/>
          <w:numId w:val="24"/>
        </w:numPr>
        <w:jc w:val="both"/>
        <w:rPr>
          <w:sz w:val="22"/>
          <w:szCs w:val="22"/>
        </w:rPr>
      </w:pPr>
      <w:r>
        <w:rPr>
          <w:sz w:val="22"/>
          <w:szCs w:val="22"/>
        </w:rPr>
        <w:t xml:space="preserve">The NYISO makes available a data base </w:t>
      </w:r>
      <w:r w:rsidR="004E22E9">
        <w:rPr>
          <w:sz w:val="22"/>
          <w:szCs w:val="22"/>
        </w:rPr>
        <w:t>that includes models used in the interconnection studies</w:t>
      </w:r>
      <w:r w:rsidR="00297228">
        <w:rPr>
          <w:sz w:val="22"/>
          <w:szCs w:val="22"/>
        </w:rPr>
        <w:t xml:space="preserve"> </w:t>
      </w:r>
      <w:r>
        <w:rPr>
          <w:sz w:val="22"/>
          <w:szCs w:val="22"/>
        </w:rPr>
        <w:t xml:space="preserve">for use by developers to do exploratory analyses.  </w:t>
      </w:r>
    </w:p>
    <w:p w14:paraId="03097B7E" w14:textId="77777777" w:rsidR="004E22E9" w:rsidRPr="004E22E9" w:rsidRDefault="004E22E9" w:rsidP="004E22E9">
      <w:pPr>
        <w:jc w:val="both"/>
        <w:rPr>
          <w:sz w:val="22"/>
          <w:szCs w:val="22"/>
        </w:rPr>
      </w:pPr>
    </w:p>
    <w:p w14:paraId="15755FEA" w14:textId="22FD35E3" w:rsidR="00A216AA" w:rsidRPr="00B95300" w:rsidRDefault="00A216AA" w:rsidP="00B95300">
      <w:pPr>
        <w:jc w:val="both"/>
        <w:rPr>
          <w:sz w:val="22"/>
          <w:szCs w:val="22"/>
        </w:rPr>
      </w:pPr>
      <w:r w:rsidRPr="00885885">
        <w:rPr>
          <w:b/>
          <w:bCs/>
          <w:sz w:val="22"/>
          <w:szCs w:val="22"/>
        </w:rPr>
        <w:t>Start of Cluster and Frequency of Cluster</w:t>
      </w:r>
      <w:r w:rsidRPr="00B95300">
        <w:rPr>
          <w:sz w:val="22"/>
          <w:szCs w:val="22"/>
        </w:rPr>
        <w:t xml:space="preserve"> – Clusters are established based on date of IR.  A new cluster window is </w:t>
      </w:r>
      <w:r w:rsidR="009F7B8E" w:rsidRPr="00B95300">
        <w:rPr>
          <w:sz w:val="22"/>
          <w:szCs w:val="22"/>
        </w:rPr>
        <w:t>opened</w:t>
      </w:r>
      <w:r w:rsidRPr="00B95300">
        <w:rPr>
          <w:sz w:val="22"/>
          <w:szCs w:val="22"/>
        </w:rPr>
        <w:t xml:space="preserve"> once a year.</w:t>
      </w:r>
      <w:r w:rsidR="004E22E9">
        <w:rPr>
          <w:sz w:val="22"/>
          <w:szCs w:val="22"/>
        </w:rPr>
        <w:t xml:space="preserve">  As an alternative, the start/end of the SRIS cluster studies could be timed in coordination with timing of Class Year Studies.</w:t>
      </w:r>
    </w:p>
    <w:p w14:paraId="7C93E452" w14:textId="50AB0B09" w:rsidR="00A216AA" w:rsidRDefault="00A216AA" w:rsidP="00A216AA">
      <w:pPr>
        <w:jc w:val="both"/>
        <w:rPr>
          <w:sz w:val="22"/>
          <w:szCs w:val="22"/>
        </w:rPr>
      </w:pPr>
    </w:p>
    <w:p w14:paraId="4CD32BD0" w14:textId="3FE31853" w:rsidR="00A216AA" w:rsidRDefault="00A216AA" w:rsidP="00A216AA">
      <w:pPr>
        <w:jc w:val="both"/>
        <w:rPr>
          <w:sz w:val="22"/>
          <w:szCs w:val="22"/>
        </w:rPr>
      </w:pPr>
      <w:r w:rsidRPr="00885885">
        <w:rPr>
          <w:b/>
          <w:bCs/>
          <w:sz w:val="22"/>
          <w:szCs w:val="22"/>
        </w:rPr>
        <w:t>Geographic Size of Cluster</w:t>
      </w:r>
      <w:r>
        <w:rPr>
          <w:sz w:val="22"/>
          <w:szCs w:val="22"/>
        </w:rPr>
        <w:t xml:space="preserve"> – One cluster is established for all of New York State.  No “mini-clusters” are separated out, with some possible exceptions akin to the NYISO’s current Additional SDU Studies</w:t>
      </w:r>
      <w:r w:rsidR="00267512">
        <w:rPr>
          <w:sz w:val="22"/>
          <w:szCs w:val="22"/>
        </w:rPr>
        <w:t xml:space="preserve"> process</w:t>
      </w:r>
      <w:r>
        <w:rPr>
          <w:sz w:val="22"/>
          <w:szCs w:val="22"/>
        </w:rPr>
        <w:t xml:space="preserve">.  The NYISO should reassess whether doing </w:t>
      </w:r>
      <w:r w:rsidR="00547D28">
        <w:rPr>
          <w:sz w:val="22"/>
          <w:szCs w:val="22"/>
        </w:rPr>
        <w:t xml:space="preserve">two </w:t>
      </w:r>
      <w:r>
        <w:rPr>
          <w:sz w:val="22"/>
          <w:szCs w:val="22"/>
        </w:rPr>
        <w:t xml:space="preserve">separate geographic clusters </w:t>
      </w:r>
      <w:r w:rsidR="00547D28">
        <w:rPr>
          <w:sz w:val="22"/>
          <w:szCs w:val="22"/>
        </w:rPr>
        <w:t xml:space="preserve">– one </w:t>
      </w:r>
      <w:r>
        <w:rPr>
          <w:sz w:val="22"/>
          <w:szCs w:val="22"/>
        </w:rPr>
        <w:t xml:space="preserve">for Upstate and </w:t>
      </w:r>
      <w:r w:rsidR="00547D28">
        <w:rPr>
          <w:sz w:val="22"/>
          <w:szCs w:val="22"/>
        </w:rPr>
        <w:t xml:space="preserve">one for </w:t>
      </w:r>
      <w:r>
        <w:rPr>
          <w:sz w:val="22"/>
          <w:szCs w:val="22"/>
        </w:rPr>
        <w:t xml:space="preserve">Downstate </w:t>
      </w:r>
      <w:r w:rsidR="00547D28">
        <w:rPr>
          <w:sz w:val="22"/>
          <w:szCs w:val="22"/>
        </w:rPr>
        <w:t xml:space="preserve">- </w:t>
      </w:r>
      <w:r>
        <w:rPr>
          <w:sz w:val="22"/>
          <w:szCs w:val="22"/>
        </w:rPr>
        <w:t>is preferable to doing a single statewide cluster.</w:t>
      </w:r>
    </w:p>
    <w:p w14:paraId="65F07D0A" w14:textId="55F9DD38" w:rsidR="00D92FF9" w:rsidRDefault="00D92FF9" w:rsidP="00A216AA">
      <w:pPr>
        <w:jc w:val="both"/>
        <w:rPr>
          <w:sz w:val="22"/>
          <w:szCs w:val="22"/>
        </w:rPr>
      </w:pPr>
    </w:p>
    <w:p w14:paraId="6DA89F75" w14:textId="497CA26B" w:rsidR="00D92FF9" w:rsidRDefault="0028210A" w:rsidP="00A216AA">
      <w:pPr>
        <w:jc w:val="both"/>
        <w:rPr>
          <w:sz w:val="22"/>
          <w:szCs w:val="22"/>
        </w:rPr>
      </w:pPr>
      <w:r w:rsidRPr="00885885">
        <w:rPr>
          <w:b/>
          <w:bCs/>
          <w:sz w:val="22"/>
          <w:szCs w:val="22"/>
        </w:rPr>
        <w:t>Use Multi-Phase Cluster Study for SRIS Study</w:t>
      </w:r>
      <w:r>
        <w:rPr>
          <w:sz w:val="22"/>
          <w:szCs w:val="22"/>
        </w:rPr>
        <w:t xml:space="preserve"> – use Midcontinental Independent System Operator’s (MISO) model as a starting point for designing a NYISO model.</w:t>
      </w:r>
      <w:r w:rsidR="004E22E9">
        <w:rPr>
          <w:sz w:val="22"/>
          <w:szCs w:val="22"/>
        </w:rPr>
        <w:t xml:space="preserve">  Technical studies that are typically repeated in the Class Year process can be skipped in the SRIS phase</w:t>
      </w:r>
      <w:r w:rsidR="009F7B8E">
        <w:rPr>
          <w:sz w:val="22"/>
          <w:szCs w:val="22"/>
        </w:rPr>
        <w:t xml:space="preserve">, such as the </w:t>
      </w:r>
      <w:r w:rsidR="004E22E9">
        <w:rPr>
          <w:sz w:val="22"/>
          <w:szCs w:val="22"/>
        </w:rPr>
        <w:t>Interface Degradation Analysis.</w:t>
      </w:r>
    </w:p>
    <w:p w14:paraId="67C75B95" w14:textId="66114835" w:rsidR="0028210A" w:rsidRDefault="0028210A" w:rsidP="00A216AA">
      <w:pPr>
        <w:jc w:val="both"/>
        <w:rPr>
          <w:sz w:val="22"/>
          <w:szCs w:val="22"/>
        </w:rPr>
      </w:pPr>
    </w:p>
    <w:p w14:paraId="400BF45E" w14:textId="6D3AEC9A" w:rsidR="0028210A" w:rsidRPr="00A216AA" w:rsidRDefault="0028210A" w:rsidP="00A216AA">
      <w:pPr>
        <w:jc w:val="both"/>
        <w:rPr>
          <w:sz w:val="22"/>
          <w:szCs w:val="22"/>
        </w:rPr>
      </w:pPr>
      <w:r w:rsidRPr="00885885">
        <w:rPr>
          <w:b/>
          <w:bCs/>
          <w:sz w:val="22"/>
          <w:szCs w:val="22"/>
        </w:rPr>
        <w:t xml:space="preserve">Use NYISO’s Class Year Study </w:t>
      </w:r>
      <w:r w:rsidR="00267512" w:rsidRPr="00885885">
        <w:rPr>
          <w:b/>
          <w:bCs/>
          <w:sz w:val="22"/>
          <w:szCs w:val="22"/>
        </w:rPr>
        <w:t>(</w:t>
      </w:r>
      <w:r w:rsidRPr="00885885">
        <w:rPr>
          <w:b/>
          <w:bCs/>
          <w:sz w:val="22"/>
          <w:szCs w:val="22"/>
        </w:rPr>
        <w:t>Cluster</w:t>
      </w:r>
      <w:r w:rsidR="00267512" w:rsidRPr="00885885">
        <w:rPr>
          <w:b/>
          <w:bCs/>
          <w:sz w:val="22"/>
          <w:szCs w:val="22"/>
        </w:rPr>
        <w:t>)</w:t>
      </w:r>
      <w:r w:rsidRPr="00885885">
        <w:rPr>
          <w:b/>
          <w:bCs/>
          <w:sz w:val="22"/>
          <w:szCs w:val="22"/>
        </w:rPr>
        <w:t xml:space="preserve"> for Facilities Study</w:t>
      </w:r>
      <w:r>
        <w:rPr>
          <w:sz w:val="22"/>
          <w:szCs w:val="22"/>
        </w:rPr>
        <w:t xml:space="preserve"> – this includes retaining the NYISO’s end-of-study requirement that security be posted in an amount that equals 100% of the cost allocation.</w:t>
      </w:r>
      <w:r w:rsidR="004E22E9">
        <w:rPr>
          <w:sz w:val="22"/>
          <w:szCs w:val="22"/>
        </w:rPr>
        <w:t xml:space="preserve">  Projects without a defined POI during the preliminary data review for the Class Year Study should not be allowed to proceed into the Class Year Study.</w:t>
      </w:r>
    </w:p>
    <w:p w14:paraId="09B9577A" w14:textId="77777777" w:rsidR="00A216AA" w:rsidRPr="00391A81" w:rsidRDefault="00A216AA" w:rsidP="00391A81">
      <w:pPr>
        <w:jc w:val="both"/>
        <w:rPr>
          <w:sz w:val="22"/>
          <w:szCs w:val="22"/>
        </w:rPr>
      </w:pPr>
    </w:p>
    <w:p w14:paraId="5D9A824C" w14:textId="397BFA33" w:rsidR="00391A81" w:rsidRPr="009F7B8E" w:rsidRDefault="00B95300" w:rsidP="00391A81">
      <w:pPr>
        <w:jc w:val="both"/>
        <w:rPr>
          <w:b/>
          <w:bCs/>
          <w:sz w:val="22"/>
          <w:szCs w:val="22"/>
          <w:u w:val="single"/>
        </w:rPr>
      </w:pPr>
      <w:r w:rsidRPr="009F7B8E">
        <w:rPr>
          <w:b/>
          <w:bCs/>
          <w:sz w:val="22"/>
          <w:szCs w:val="22"/>
          <w:u w:val="single"/>
        </w:rPr>
        <w:t>P</w:t>
      </w:r>
      <w:r w:rsidR="00A96521" w:rsidRPr="009F7B8E">
        <w:rPr>
          <w:b/>
          <w:bCs/>
          <w:sz w:val="22"/>
          <w:szCs w:val="22"/>
          <w:u w:val="single"/>
        </w:rPr>
        <w:t>ositive Aspects</w:t>
      </w:r>
      <w:r w:rsidRPr="009F7B8E">
        <w:rPr>
          <w:b/>
          <w:bCs/>
          <w:sz w:val="22"/>
          <w:szCs w:val="22"/>
          <w:u w:val="single"/>
        </w:rPr>
        <w:t xml:space="preserve"> of </w:t>
      </w:r>
      <w:r w:rsidR="00A96521" w:rsidRPr="009F7B8E">
        <w:rPr>
          <w:b/>
          <w:bCs/>
          <w:sz w:val="22"/>
          <w:szCs w:val="22"/>
          <w:u w:val="single"/>
        </w:rPr>
        <w:t xml:space="preserve">a </w:t>
      </w:r>
      <w:r w:rsidRPr="009F7B8E">
        <w:rPr>
          <w:b/>
          <w:bCs/>
          <w:sz w:val="22"/>
          <w:szCs w:val="22"/>
          <w:u w:val="single"/>
        </w:rPr>
        <w:t>SRIS Cluster</w:t>
      </w:r>
      <w:r w:rsidR="00A96521" w:rsidRPr="009F7B8E">
        <w:rPr>
          <w:b/>
          <w:bCs/>
          <w:sz w:val="22"/>
          <w:szCs w:val="22"/>
          <w:u w:val="single"/>
        </w:rPr>
        <w:t xml:space="preserve"> Study Approach</w:t>
      </w:r>
    </w:p>
    <w:p w14:paraId="77DDDEBC" w14:textId="15B6DC2B" w:rsidR="00B95300" w:rsidRDefault="00B95300" w:rsidP="00391A81">
      <w:pPr>
        <w:jc w:val="both"/>
        <w:rPr>
          <w:sz w:val="22"/>
          <w:szCs w:val="22"/>
        </w:rPr>
      </w:pPr>
    </w:p>
    <w:p w14:paraId="2329197E" w14:textId="42A4E8F5" w:rsidR="00B95300" w:rsidRPr="00A96521" w:rsidRDefault="009F7B8E" w:rsidP="00A96521">
      <w:pPr>
        <w:pStyle w:val="ListParagraph"/>
        <w:numPr>
          <w:ilvl w:val="0"/>
          <w:numId w:val="26"/>
        </w:numPr>
        <w:jc w:val="both"/>
        <w:rPr>
          <w:sz w:val="22"/>
          <w:szCs w:val="22"/>
        </w:rPr>
      </w:pPr>
      <w:r>
        <w:rPr>
          <w:sz w:val="22"/>
          <w:szCs w:val="22"/>
        </w:rPr>
        <w:t>This approach c</w:t>
      </w:r>
      <w:r w:rsidR="00B95300" w:rsidRPr="00A96521">
        <w:rPr>
          <w:sz w:val="22"/>
          <w:szCs w:val="22"/>
        </w:rPr>
        <w:t>aptures interactions among projects</w:t>
      </w:r>
    </w:p>
    <w:p w14:paraId="01797456" w14:textId="160DA1D9" w:rsidR="00B95300" w:rsidRPr="00A96521" w:rsidRDefault="00B95300" w:rsidP="00A96521">
      <w:pPr>
        <w:pStyle w:val="ListParagraph"/>
        <w:numPr>
          <w:ilvl w:val="0"/>
          <w:numId w:val="26"/>
        </w:numPr>
        <w:jc w:val="both"/>
        <w:rPr>
          <w:sz w:val="22"/>
          <w:szCs w:val="22"/>
        </w:rPr>
      </w:pPr>
      <w:r w:rsidRPr="00A96521">
        <w:rPr>
          <w:sz w:val="22"/>
          <w:szCs w:val="22"/>
        </w:rPr>
        <w:t xml:space="preserve">By establishing a well-defined cohort, </w:t>
      </w:r>
      <w:r w:rsidR="009F7B8E">
        <w:rPr>
          <w:sz w:val="22"/>
          <w:szCs w:val="22"/>
        </w:rPr>
        <w:t xml:space="preserve">the process would </w:t>
      </w:r>
      <w:r w:rsidRPr="00A96521">
        <w:rPr>
          <w:sz w:val="22"/>
          <w:szCs w:val="22"/>
        </w:rPr>
        <w:t>handle restudies in an orderly and predictable manner</w:t>
      </w:r>
    </w:p>
    <w:p w14:paraId="167D0C43" w14:textId="06B21CA4" w:rsidR="00B95300" w:rsidRPr="00A96521" w:rsidRDefault="00B95300" w:rsidP="00A96521">
      <w:pPr>
        <w:pStyle w:val="ListParagraph"/>
        <w:numPr>
          <w:ilvl w:val="0"/>
          <w:numId w:val="26"/>
        </w:numPr>
        <w:jc w:val="both"/>
        <w:rPr>
          <w:sz w:val="22"/>
          <w:szCs w:val="22"/>
        </w:rPr>
      </w:pPr>
      <w:r w:rsidRPr="00A96521">
        <w:rPr>
          <w:sz w:val="22"/>
          <w:szCs w:val="22"/>
        </w:rPr>
        <w:t>Sets a schedule for the SRIS cluster that adds certainty to the process</w:t>
      </w:r>
    </w:p>
    <w:p w14:paraId="1C7F2DC5" w14:textId="2F766B85" w:rsidR="00A90440" w:rsidRPr="00A96521" w:rsidRDefault="00A90440" w:rsidP="00A96521">
      <w:pPr>
        <w:pStyle w:val="ListParagraph"/>
        <w:numPr>
          <w:ilvl w:val="0"/>
          <w:numId w:val="26"/>
        </w:numPr>
        <w:jc w:val="both"/>
        <w:rPr>
          <w:sz w:val="22"/>
          <w:szCs w:val="22"/>
        </w:rPr>
      </w:pPr>
      <w:r w:rsidRPr="00A96521">
        <w:rPr>
          <w:sz w:val="22"/>
          <w:szCs w:val="22"/>
        </w:rPr>
        <w:t>Given the schedule and its visibility, creates pressure for expeditious completion of SRIS phase</w:t>
      </w:r>
    </w:p>
    <w:p w14:paraId="5D78F1A1" w14:textId="3DE3C22C" w:rsidR="00B95300" w:rsidRDefault="007D6135" w:rsidP="00A96521">
      <w:pPr>
        <w:pStyle w:val="ListParagraph"/>
        <w:numPr>
          <w:ilvl w:val="0"/>
          <w:numId w:val="26"/>
        </w:numPr>
        <w:jc w:val="both"/>
        <w:rPr>
          <w:sz w:val="22"/>
          <w:szCs w:val="22"/>
        </w:rPr>
      </w:pPr>
      <w:r w:rsidRPr="00A96521">
        <w:rPr>
          <w:sz w:val="22"/>
          <w:szCs w:val="22"/>
        </w:rPr>
        <w:t>Identifie</w:t>
      </w:r>
      <w:r w:rsidR="00A90440" w:rsidRPr="00A96521">
        <w:rPr>
          <w:sz w:val="22"/>
          <w:szCs w:val="22"/>
        </w:rPr>
        <w:t>s POI solutions before entering the Class Year Study phase.</w:t>
      </w:r>
    </w:p>
    <w:p w14:paraId="659CD9B0" w14:textId="66C2DA78" w:rsidR="00A96521" w:rsidRDefault="00A96521" w:rsidP="00A96521">
      <w:pPr>
        <w:jc w:val="both"/>
        <w:rPr>
          <w:sz w:val="22"/>
          <w:szCs w:val="22"/>
        </w:rPr>
      </w:pPr>
    </w:p>
    <w:p w14:paraId="5C442B52" w14:textId="483CA53E" w:rsidR="00A96521" w:rsidRPr="009F7B8E" w:rsidRDefault="00A96521" w:rsidP="00A96521">
      <w:pPr>
        <w:jc w:val="both"/>
        <w:rPr>
          <w:b/>
          <w:bCs/>
          <w:sz w:val="22"/>
          <w:szCs w:val="22"/>
          <w:u w:val="single"/>
        </w:rPr>
      </w:pPr>
      <w:r w:rsidRPr="009F7B8E">
        <w:rPr>
          <w:b/>
          <w:bCs/>
          <w:sz w:val="22"/>
          <w:szCs w:val="22"/>
          <w:u w:val="single"/>
        </w:rPr>
        <w:t>Negative Aspects of a SRIS Cluster Approach</w:t>
      </w:r>
    </w:p>
    <w:p w14:paraId="7ED8FD05" w14:textId="656FA592" w:rsidR="00A90440" w:rsidRDefault="00A90440" w:rsidP="00391A81">
      <w:pPr>
        <w:jc w:val="both"/>
        <w:rPr>
          <w:sz w:val="22"/>
          <w:szCs w:val="22"/>
        </w:rPr>
      </w:pPr>
    </w:p>
    <w:p w14:paraId="072FBC84" w14:textId="086A8567" w:rsidR="00A90440" w:rsidRPr="00A96521" w:rsidRDefault="00A90440" w:rsidP="00A96521">
      <w:pPr>
        <w:pStyle w:val="ListParagraph"/>
        <w:numPr>
          <w:ilvl w:val="0"/>
          <w:numId w:val="27"/>
        </w:numPr>
        <w:jc w:val="both"/>
        <w:rPr>
          <w:sz w:val="22"/>
          <w:szCs w:val="22"/>
        </w:rPr>
      </w:pPr>
      <w:r w:rsidRPr="00A96521">
        <w:rPr>
          <w:sz w:val="22"/>
          <w:szCs w:val="22"/>
        </w:rPr>
        <w:t xml:space="preserve">Completion of the </w:t>
      </w:r>
      <w:r w:rsidR="004E22E9" w:rsidRPr="00A96521">
        <w:rPr>
          <w:sz w:val="22"/>
          <w:szCs w:val="22"/>
        </w:rPr>
        <w:t xml:space="preserve">SRIS </w:t>
      </w:r>
      <w:r w:rsidRPr="00A96521">
        <w:rPr>
          <w:sz w:val="22"/>
          <w:szCs w:val="22"/>
        </w:rPr>
        <w:t>cluster can be slowed by the slowest moving project or set of projects</w:t>
      </w:r>
      <w:r w:rsidR="004E22E9" w:rsidRPr="00A96521">
        <w:rPr>
          <w:sz w:val="22"/>
          <w:szCs w:val="22"/>
        </w:rPr>
        <w:t>.  However, the change will speed up the Class Year Study phase.</w:t>
      </w:r>
    </w:p>
    <w:p w14:paraId="1D9C8260" w14:textId="1BED7909" w:rsidR="00A90440" w:rsidRPr="00A96521" w:rsidRDefault="00A90440" w:rsidP="00A96521">
      <w:pPr>
        <w:pStyle w:val="ListParagraph"/>
        <w:numPr>
          <w:ilvl w:val="0"/>
          <w:numId w:val="27"/>
        </w:numPr>
        <w:jc w:val="both"/>
        <w:rPr>
          <w:sz w:val="22"/>
          <w:szCs w:val="22"/>
        </w:rPr>
      </w:pPr>
      <w:r w:rsidRPr="00A96521">
        <w:rPr>
          <w:sz w:val="22"/>
          <w:szCs w:val="22"/>
        </w:rPr>
        <w:t>Effort on joint impacts of the cluster at the SRIS phase can be duplicative of the same effort that is done in the Class Year Study, causing a lengthening of the overall interconnection process.</w:t>
      </w:r>
    </w:p>
    <w:p w14:paraId="775AF99E" w14:textId="14019071" w:rsidR="00A90440" w:rsidRPr="00A96521" w:rsidRDefault="004E22E9" w:rsidP="00A96521">
      <w:pPr>
        <w:pStyle w:val="ListParagraph"/>
        <w:numPr>
          <w:ilvl w:val="0"/>
          <w:numId w:val="27"/>
        </w:numPr>
        <w:jc w:val="both"/>
        <w:rPr>
          <w:sz w:val="22"/>
          <w:szCs w:val="22"/>
        </w:rPr>
      </w:pPr>
      <w:r w:rsidRPr="00A96521">
        <w:rPr>
          <w:sz w:val="22"/>
          <w:szCs w:val="22"/>
        </w:rPr>
        <w:t xml:space="preserve">The NYISO has a unique approach – its Minimum Interconnection Standard (MIS).  </w:t>
      </w:r>
      <w:r w:rsidR="006F09FF" w:rsidRPr="00A96521">
        <w:rPr>
          <w:sz w:val="22"/>
          <w:szCs w:val="22"/>
        </w:rPr>
        <w:t xml:space="preserve">While </w:t>
      </w:r>
      <w:r w:rsidR="00547D28" w:rsidRPr="00A96521">
        <w:rPr>
          <w:sz w:val="22"/>
          <w:szCs w:val="22"/>
        </w:rPr>
        <w:t xml:space="preserve">the </w:t>
      </w:r>
      <w:r w:rsidR="006F09FF" w:rsidRPr="00A96521">
        <w:rPr>
          <w:sz w:val="22"/>
          <w:szCs w:val="22"/>
        </w:rPr>
        <w:t xml:space="preserve">cluster approach has been used for other RTOs/ISOs, </w:t>
      </w:r>
      <w:r w:rsidRPr="00A96521">
        <w:rPr>
          <w:sz w:val="22"/>
          <w:szCs w:val="22"/>
        </w:rPr>
        <w:t xml:space="preserve">they do not have the MIS approach in their studies.  </w:t>
      </w:r>
      <w:r w:rsidR="006F09FF" w:rsidRPr="00A96521">
        <w:rPr>
          <w:sz w:val="22"/>
          <w:szCs w:val="22"/>
        </w:rPr>
        <w:t>Does the MIS present special difficulties for a cluster approach?</w:t>
      </w:r>
    </w:p>
    <w:p w14:paraId="4F600D4C" w14:textId="32EAF15B" w:rsidR="006F09FF" w:rsidRDefault="006F09FF" w:rsidP="00391A81">
      <w:pPr>
        <w:jc w:val="both"/>
        <w:rPr>
          <w:sz w:val="22"/>
          <w:szCs w:val="22"/>
        </w:rPr>
      </w:pPr>
    </w:p>
    <w:p w14:paraId="7A39F43D" w14:textId="779A665B" w:rsidR="006F09FF" w:rsidRPr="006F09FF" w:rsidRDefault="006F09FF" w:rsidP="00391A81">
      <w:pPr>
        <w:jc w:val="both"/>
        <w:rPr>
          <w:sz w:val="28"/>
          <w:szCs w:val="28"/>
          <w:u w:val="single"/>
        </w:rPr>
      </w:pPr>
      <w:r w:rsidRPr="006F09FF">
        <w:rPr>
          <w:sz w:val="28"/>
          <w:szCs w:val="28"/>
          <w:u w:val="single"/>
        </w:rPr>
        <w:t xml:space="preserve">Alternative 2 – Mini-Clusters </w:t>
      </w:r>
    </w:p>
    <w:p w14:paraId="71818975" w14:textId="77777777" w:rsidR="00B95300" w:rsidRDefault="00B95300" w:rsidP="00391A81">
      <w:pPr>
        <w:jc w:val="both"/>
        <w:rPr>
          <w:sz w:val="22"/>
          <w:szCs w:val="22"/>
        </w:rPr>
      </w:pPr>
    </w:p>
    <w:p w14:paraId="72DE9C06" w14:textId="7BDA76FC" w:rsidR="002A37B6" w:rsidRDefault="006F09FF" w:rsidP="00AA579C">
      <w:pPr>
        <w:jc w:val="both"/>
        <w:rPr>
          <w:sz w:val="22"/>
          <w:szCs w:val="22"/>
        </w:rPr>
      </w:pPr>
      <w:r>
        <w:rPr>
          <w:sz w:val="22"/>
          <w:szCs w:val="22"/>
        </w:rPr>
        <w:t xml:space="preserve">This approach makes incremental improvements to the current NYISO SRIS approach, especially regarding the use of </w:t>
      </w:r>
      <w:proofErr w:type="gramStart"/>
      <w:r>
        <w:rPr>
          <w:sz w:val="22"/>
          <w:szCs w:val="22"/>
        </w:rPr>
        <w:t>mini-clusters</w:t>
      </w:r>
      <w:proofErr w:type="gramEnd"/>
      <w:r>
        <w:rPr>
          <w:sz w:val="22"/>
          <w:szCs w:val="22"/>
        </w:rPr>
        <w:t xml:space="preserve"> for nearby projects and a prerequisite of physically feasible POIs before projects can enter the Class Year Study.</w:t>
      </w:r>
    </w:p>
    <w:p w14:paraId="0713AB7E" w14:textId="18A6C3B0" w:rsidR="006F09FF" w:rsidRDefault="006F09FF" w:rsidP="00AA579C">
      <w:pPr>
        <w:jc w:val="both"/>
        <w:rPr>
          <w:sz w:val="22"/>
          <w:szCs w:val="22"/>
        </w:rPr>
      </w:pPr>
    </w:p>
    <w:p w14:paraId="50ADF248" w14:textId="1D24BB9F" w:rsidR="006F09FF" w:rsidRPr="009F7B8E" w:rsidRDefault="006F09FF" w:rsidP="00AA579C">
      <w:pPr>
        <w:jc w:val="both"/>
        <w:rPr>
          <w:b/>
          <w:bCs/>
          <w:sz w:val="22"/>
          <w:szCs w:val="22"/>
          <w:u w:val="single"/>
        </w:rPr>
      </w:pPr>
      <w:r w:rsidRPr="009F7B8E">
        <w:rPr>
          <w:b/>
          <w:bCs/>
          <w:sz w:val="22"/>
          <w:szCs w:val="22"/>
          <w:u w:val="single"/>
        </w:rPr>
        <w:t>Basic design features of a mini-clusters approach that can be used as a starting point for analysis</w:t>
      </w:r>
    </w:p>
    <w:p w14:paraId="253E8B4B" w14:textId="6B728F7D" w:rsidR="006F09FF" w:rsidRDefault="006F09FF" w:rsidP="00AA579C">
      <w:pPr>
        <w:jc w:val="both"/>
        <w:rPr>
          <w:sz w:val="22"/>
          <w:szCs w:val="22"/>
          <w:u w:val="single"/>
        </w:rPr>
      </w:pPr>
    </w:p>
    <w:p w14:paraId="24F7A70C" w14:textId="43013AF4" w:rsidR="006F09FF" w:rsidRDefault="006F09FF" w:rsidP="00AA579C">
      <w:pPr>
        <w:jc w:val="both"/>
        <w:rPr>
          <w:sz w:val="22"/>
          <w:szCs w:val="22"/>
        </w:rPr>
      </w:pPr>
      <w:r w:rsidRPr="009F7B8E">
        <w:rPr>
          <w:b/>
          <w:bCs/>
          <w:sz w:val="22"/>
          <w:szCs w:val="22"/>
        </w:rPr>
        <w:t>Pre-Interconnection Request information</w:t>
      </w:r>
      <w:r>
        <w:rPr>
          <w:sz w:val="22"/>
          <w:szCs w:val="22"/>
        </w:rPr>
        <w:t xml:space="preserve"> </w:t>
      </w:r>
      <w:r w:rsidR="009F7B8E">
        <w:rPr>
          <w:sz w:val="22"/>
          <w:szCs w:val="22"/>
        </w:rPr>
        <w:t xml:space="preserve">would be </w:t>
      </w:r>
      <w:r>
        <w:rPr>
          <w:sz w:val="22"/>
          <w:szCs w:val="22"/>
        </w:rPr>
        <w:t>along the lines described above for the SRIS cluster approach.</w:t>
      </w:r>
    </w:p>
    <w:p w14:paraId="28B7373A" w14:textId="17CE74AE" w:rsidR="006F09FF" w:rsidRDefault="006F09FF" w:rsidP="00AA579C">
      <w:pPr>
        <w:jc w:val="both"/>
        <w:rPr>
          <w:sz w:val="22"/>
          <w:szCs w:val="22"/>
        </w:rPr>
      </w:pPr>
    </w:p>
    <w:p w14:paraId="665EEB0F" w14:textId="52D98C54" w:rsidR="006F09FF" w:rsidRDefault="009F7B8E" w:rsidP="00AA579C">
      <w:pPr>
        <w:jc w:val="both"/>
        <w:rPr>
          <w:sz w:val="22"/>
          <w:szCs w:val="22"/>
        </w:rPr>
      </w:pPr>
      <w:r w:rsidRPr="009F7B8E">
        <w:rPr>
          <w:b/>
          <w:bCs/>
          <w:sz w:val="22"/>
          <w:szCs w:val="22"/>
        </w:rPr>
        <w:t>Mini-Cluster Composition</w:t>
      </w:r>
      <w:r>
        <w:rPr>
          <w:sz w:val="22"/>
          <w:szCs w:val="22"/>
        </w:rPr>
        <w:t xml:space="preserve"> - </w:t>
      </w:r>
      <w:r w:rsidR="006F09FF">
        <w:rPr>
          <w:sz w:val="22"/>
          <w:szCs w:val="22"/>
        </w:rPr>
        <w:t xml:space="preserve">Projects that are at the SRIS phase are put into mini-clusters, </w:t>
      </w:r>
      <w:r>
        <w:rPr>
          <w:sz w:val="22"/>
          <w:szCs w:val="22"/>
        </w:rPr>
        <w:t xml:space="preserve">where appropriate, </w:t>
      </w:r>
      <w:r w:rsidR="00FB47EC">
        <w:rPr>
          <w:sz w:val="22"/>
          <w:szCs w:val="22"/>
        </w:rPr>
        <w:t>based on geography</w:t>
      </w:r>
      <w:r w:rsidR="004E22E9">
        <w:rPr>
          <w:sz w:val="22"/>
          <w:szCs w:val="22"/>
        </w:rPr>
        <w:t xml:space="preserve"> and expected electrical interactions</w:t>
      </w:r>
      <w:r w:rsidR="00FB47EC">
        <w:rPr>
          <w:sz w:val="22"/>
          <w:szCs w:val="22"/>
        </w:rPr>
        <w:t>,</w:t>
      </w:r>
      <w:r>
        <w:rPr>
          <w:sz w:val="22"/>
          <w:szCs w:val="22"/>
        </w:rPr>
        <w:t xml:space="preserve"> </w:t>
      </w:r>
      <w:r w:rsidR="006F09FF">
        <w:rPr>
          <w:sz w:val="22"/>
          <w:szCs w:val="22"/>
        </w:rPr>
        <w:t>especially regarding the identification of physically feasible POIs</w:t>
      </w:r>
      <w:r w:rsidR="004E22E9">
        <w:rPr>
          <w:sz w:val="22"/>
          <w:szCs w:val="22"/>
        </w:rPr>
        <w:t>.  ISO-New England has a similar process and criteria to trigger an equivalent of a mini-cluster.</w:t>
      </w:r>
    </w:p>
    <w:p w14:paraId="7E8AAB83" w14:textId="28E2BC4C" w:rsidR="00FB47EC" w:rsidRDefault="00FB47EC" w:rsidP="00AA579C">
      <w:pPr>
        <w:jc w:val="both"/>
        <w:rPr>
          <w:sz w:val="22"/>
          <w:szCs w:val="22"/>
        </w:rPr>
      </w:pPr>
    </w:p>
    <w:p w14:paraId="1D5E8541" w14:textId="7EB1538F" w:rsidR="00FB47EC" w:rsidRDefault="009F7B8E" w:rsidP="00AA579C">
      <w:pPr>
        <w:jc w:val="both"/>
        <w:rPr>
          <w:sz w:val="22"/>
          <w:szCs w:val="22"/>
        </w:rPr>
      </w:pPr>
      <w:r w:rsidRPr="009F7B8E">
        <w:rPr>
          <w:b/>
          <w:bCs/>
          <w:sz w:val="22"/>
          <w:szCs w:val="22"/>
        </w:rPr>
        <w:t>Rules for a new project entering a cluster</w:t>
      </w:r>
      <w:r>
        <w:rPr>
          <w:sz w:val="22"/>
          <w:szCs w:val="22"/>
        </w:rPr>
        <w:t xml:space="preserve"> - </w:t>
      </w:r>
      <w:r w:rsidR="00FB47EC">
        <w:rPr>
          <w:sz w:val="22"/>
          <w:szCs w:val="22"/>
        </w:rPr>
        <w:t xml:space="preserve">Rules would need to be established to protect projects being studied as mini-clusters from being disrupted by new arrivals of IRs from additional nearby projects.  </w:t>
      </w:r>
    </w:p>
    <w:p w14:paraId="6ED68346" w14:textId="3676FE28" w:rsidR="00547D28" w:rsidRDefault="00547D28" w:rsidP="00AA579C">
      <w:pPr>
        <w:jc w:val="both"/>
        <w:rPr>
          <w:sz w:val="22"/>
          <w:szCs w:val="22"/>
        </w:rPr>
      </w:pPr>
    </w:p>
    <w:p w14:paraId="0E010366" w14:textId="584E5786" w:rsidR="00547D28" w:rsidRDefault="009F7B8E" w:rsidP="00AA579C">
      <w:pPr>
        <w:jc w:val="both"/>
        <w:rPr>
          <w:sz w:val="22"/>
          <w:szCs w:val="22"/>
        </w:rPr>
      </w:pPr>
      <w:r w:rsidRPr="009F7B8E">
        <w:rPr>
          <w:b/>
          <w:bCs/>
          <w:sz w:val="22"/>
          <w:szCs w:val="22"/>
        </w:rPr>
        <w:t>Feasible POI Requirement</w:t>
      </w:r>
      <w:r>
        <w:rPr>
          <w:sz w:val="22"/>
          <w:szCs w:val="22"/>
        </w:rPr>
        <w:t xml:space="preserve"> - </w:t>
      </w:r>
      <w:r w:rsidR="00547D28">
        <w:rPr>
          <w:sz w:val="22"/>
          <w:szCs w:val="22"/>
        </w:rPr>
        <w:t>A prerequisite for a project entering the Class Year Study is the identification of a feasible POI.</w:t>
      </w:r>
      <w:r w:rsidR="004E22E9">
        <w:rPr>
          <w:sz w:val="22"/>
          <w:szCs w:val="22"/>
        </w:rPr>
        <w:t xml:space="preserve">  This should be discussed in the scoping meeting to make the developers aware of the interconnection issues considering the feasibility of the POI.</w:t>
      </w:r>
    </w:p>
    <w:p w14:paraId="3B068DA6" w14:textId="0574E48A" w:rsidR="00FB47EC" w:rsidRDefault="00FB47EC" w:rsidP="00AA579C">
      <w:pPr>
        <w:jc w:val="both"/>
        <w:rPr>
          <w:sz w:val="22"/>
          <w:szCs w:val="22"/>
        </w:rPr>
      </w:pPr>
    </w:p>
    <w:p w14:paraId="70702AF7" w14:textId="17A91B2F" w:rsidR="00FB47EC" w:rsidRPr="009F7B8E" w:rsidRDefault="00FB47EC" w:rsidP="00AA579C">
      <w:pPr>
        <w:jc w:val="both"/>
        <w:rPr>
          <w:b/>
          <w:bCs/>
          <w:sz w:val="22"/>
          <w:szCs w:val="22"/>
          <w:u w:val="single"/>
        </w:rPr>
      </w:pPr>
      <w:r w:rsidRPr="009F7B8E">
        <w:rPr>
          <w:b/>
          <w:bCs/>
          <w:sz w:val="22"/>
          <w:szCs w:val="22"/>
          <w:u w:val="single"/>
        </w:rPr>
        <w:t>P</w:t>
      </w:r>
      <w:r w:rsidR="00A96521" w:rsidRPr="009F7B8E">
        <w:rPr>
          <w:b/>
          <w:bCs/>
          <w:sz w:val="22"/>
          <w:szCs w:val="22"/>
          <w:u w:val="single"/>
        </w:rPr>
        <w:t>ositive Aspects</w:t>
      </w:r>
      <w:r w:rsidRPr="009F7B8E">
        <w:rPr>
          <w:b/>
          <w:bCs/>
          <w:sz w:val="22"/>
          <w:szCs w:val="22"/>
          <w:u w:val="single"/>
        </w:rPr>
        <w:t xml:space="preserve"> of </w:t>
      </w:r>
      <w:r w:rsidR="00A96521" w:rsidRPr="009F7B8E">
        <w:rPr>
          <w:b/>
          <w:bCs/>
          <w:sz w:val="22"/>
          <w:szCs w:val="22"/>
          <w:u w:val="single"/>
        </w:rPr>
        <w:t xml:space="preserve">a </w:t>
      </w:r>
      <w:r w:rsidRPr="009F7B8E">
        <w:rPr>
          <w:b/>
          <w:bCs/>
          <w:sz w:val="22"/>
          <w:szCs w:val="22"/>
          <w:u w:val="single"/>
        </w:rPr>
        <w:t>SRIS Mini-Cluster</w:t>
      </w:r>
      <w:r w:rsidR="00A96521" w:rsidRPr="009F7B8E">
        <w:rPr>
          <w:b/>
          <w:bCs/>
          <w:sz w:val="22"/>
          <w:szCs w:val="22"/>
          <w:u w:val="single"/>
        </w:rPr>
        <w:t xml:space="preserve"> Approach</w:t>
      </w:r>
    </w:p>
    <w:p w14:paraId="77684C54" w14:textId="77453710" w:rsidR="00FB47EC" w:rsidRDefault="00FB47EC" w:rsidP="00AA579C">
      <w:pPr>
        <w:jc w:val="both"/>
        <w:rPr>
          <w:sz w:val="22"/>
          <w:szCs w:val="22"/>
        </w:rPr>
      </w:pPr>
    </w:p>
    <w:p w14:paraId="6EBBF5A3" w14:textId="1A791976" w:rsidR="007D6135" w:rsidRPr="00A96521" w:rsidRDefault="009F7B8E" w:rsidP="00A96521">
      <w:pPr>
        <w:pStyle w:val="ListParagraph"/>
        <w:numPr>
          <w:ilvl w:val="0"/>
          <w:numId w:val="28"/>
        </w:numPr>
        <w:jc w:val="both"/>
        <w:rPr>
          <w:sz w:val="22"/>
          <w:szCs w:val="22"/>
        </w:rPr>
      </w:pPr>
      <w:r>
        <w:rPr>
          <w:sz w:val="22"/>
          <w:szCs w:val="22"/>
        </w:rPr>
        <w:t>It c</w:t>
      </w:r>
      <w:r w:rsidR="007D6135" w:rsidRPr="00A96521">
        <w:rPr>
          <w:sz w:val="22"/>
          <w:szCs w:val="22"/>
        </w:rPr>
        <w:t>aptures interactions among projects, but only studies these inter</w:t>
      </w:r>
      <w:r w:rsidR="00A36185" w:rsidRPr="00A96521">
        <w:rPr>
          <w:sz w:val="22"/>
          <w:szCs w:val="22"/>
        </w:rPr>
        <w:t>ac</w:t>
      </w:r>
      <w:r w:rsidR="007D6135" w:rsidRPr="00A96521">
        <w:rPr>
          <w:sz w:val="22"/>
          <w:szCs w:val="22"/>
        </w:rPr>
        <w:t xml:space="preserve">tions </w:t>
      </w:r>
      <w:proofErr w:type="gramStart"/>
      <w:r w:rsidR="007D6135" w:rsidRPr="00A96521">
        <w:rPr>
          <w:sz w:val="22"/>
          <w:szCs w:val="22"/>
        </w:rPr>
        <w:t>where</w:t>
      </w:r>
      <w:proofErr w:type="gramEnd"/>
      <w:r w:rsidR="007D6135" w:rsidRPr="00A96521">
        <w:rPr>
          <w:sz w:val="22"/>
          <w:szCs w:val="22"/>
        </w:rPr>
        <w:t xml:space="preserve"> deemed necessary.</w:t>
      </w:r>
    </w:p>
    <w:p w14:paraId="355E4717" w14:textId="300CE332" w:rsidR="00FB47EC" w:rsidRPr="00A96521" w:rsidRDefault="007D6135" w:rsidP="00A96521">
      <w:pPr>
        <w:pStyle w:val="ListParagraph"/>
        <w:numPr>
          <w:ilvl w:val="0"/>
          <w:numId w:val="28"/>
        </w:numPr>
        <w:jc w:val="both"/>
        <w:rPr>
          <w:sz w:val="22"/>
          <w:szCs w:val="22"/>
        </w:rPr>
      </w:pPr>
      <w:r w:rsidRPr="00A96521">
        <w:rPr>
          <w:sz w:val="22"/>
          <w:szCs w:val="22"/>
        </w:rPr>
        <w:t>Identifies POI solutions before entering the Class Year Study phase.</w:t>
      </w:r>
    </w:p>
    <w:p w14:paraId="682AB6FB" w14:textId="4D682FF9" w:rsidR="000D4863" w:rsidRDefault="000D4863" w:rsidP="00A96521">
      <w:pPr>
        <w:pStyle w:val="ListParagraph"/>
        <w:numPr>
          <w:ilvl w:val="0"/>
          <w:numId w:val="28"/>
        </w:numPr>
        <w:jc w:val="both"/>
        <w:rPr>
          <w:sz w:val="22"/>
          <w:szCs w:val="22"/>
        </w:rPr>
      </w:pPr>
      <w:r w:rsidRPr="00A96521">
        <w:rPr>
          <w:sz w:val="22"/>
          <w:szCs w:val="22"/>
        </w:rPr>
        <w:t xml:space="preserve">Being only an incremental change, it poses less of a risk of unexpected problems than </w:t>
      </w:r>
      <w:r w:rsidR="00547D28" w:rsidRPr="00A96521">
        <w:rPr>
          <w:sz w:val="22"/>
          <w:szCs w:val="22"/>
        </w:rPr>
        <w:t xml:space="preserve">does </w:t>
      </w:r>
      <w:r w:rsidRPr="00A96521">
        <w:rPr>
          <w:sz w:val="22"/>
          <w:szCs w:val="22"/>
        </w:rPr>
        <w:t xml:space="preserve">a more </w:t>
      </w:r>
      <w:r w:rsidR="009F7B8E">
        <w:rPr>
          <w:sz w:val="22"/>
          <w:szCs w:val="22"/>
        </w:rPr>
        <w:t xml:space="preserve">major </w:t>
      </w:r>
      <w:r w:rsidRPr="00A96521">
        <w:rPr>
          <w:sz w:val="22"/>
          <w:szCs w:val="22"/>
        </w:rPr>
        <w:t>change</w:t>
      </w:r>
      <w:r w:rsidR="009F7B8E">
        <w:rPr>
          <w:sz w:val="22"/>
          <w:szCs w:val="22"/>
        </w:rPr>
        <w:t xml:space="preserve"> in process redesign</w:t>
      </w:r>
      <w:r w:rsidR="00547D28" w:rsidRPr="00A96521">
        <w:rPr>
          <w:sz w:val="22"/>
          <w:szCs w:val="22"/>
        </w:rPr>
        <w:t>.</w:t>
      </w:r>
    </w:p>
    <w:p w14:paraId="2F365CCA" w14:textId="7F9B2602" w:rsidR="00A96521" w:rsidRDefault="00A96521" w:rsidP="00A96521">
      <w:pPr>
        <w:jc w:val="both"/>
        <w:rPr>
          <w:sz w:val="22"/>
          <w:szCs w:val="22"/>
        </w:rPr>
      </w:pPr>
    </w:p>
    <w:p w14:paraId="7E0E0A5E" w14:textId="5FB0714F" w:rsidR="00A96521" w:rsidRPr="009F7B8E" w:rsidRDefault="00A96521" w:rsidP="00A96521">
      <w:pPr>
        <w:jc w:val="both"/>
        <w:rPr>
          <w:b/>
          <w:bCs/>
          <w:sz w:val="22"/>
          <w:szCs w:val="22"/>
          <w:u w:val="single"/>
        </w:rPr>
      </w:pPr>
      <w:r w:rsidRPr="009F7B8E">
        <w:rPr>
          <w:b/>
          <w:bCs/>
          <w:sz w:val="22"/>
          <w:szCs w:val="22"/>
          <w:u w:val="single"/>
        </w:rPr>
        <w:t>Negative Aspects of a SRIS Mini-Cluster Approach</w:t>
      </w:r>
    </w:p>
    <w:p w14:paraId="7725F3DF" w14:textId="060997FF" w:rsidR="000D4863" w:rsidRDefault="000D4863" w:rsidP="00AA579C">
      <w:pPr>
        <w:jc w:val="both"/>
        <w:rPr>
          <w:sz w:val="22"/>
          <w:szCs w:val="22"/>
        </w:rPr>
      </w:pPr>
    </w:p>
    <w:p w14:paraId="3918BDEC" w14:textId="0347F4CB" w:rsidR="000D4863" w:rsidRPr="00A96521" w:rsidRDefault="000D4863" w:rsidP="00A96521">
      <w:pPr>
        <w:pStyle w:val="ListParagraph"/>
        <w:numPr>
          <w:ilvl w:val="0"/>
          <w:numId w:val="29"/>
        </w:numPr>
        <w:jc w:val="both"/>
        <w:rPr>
          <w:sz w:val="22"/>
          <w:szCs w:val="22"/>
        </w:rPr>
      </w:pPr>
      <w:r w:rsidRPr="00A96521">
        <w:rPr>
          <w:sz w:val="22"/>
          <w:szCs w:val="22"/>
        </w:rPr>
        <w:t xml:space="preserve">Setting rules/deadlines for prohibiting new entries to mature </w:t>
      </w:r>
      <w:proofErr w:type="gramStart"/>
      <w:r w:rsidRPr="00A96521">
        <w:rPr>
          <w:sz w:val="22"/>
          <w:szCs w:val="22"/>
        </w:rPr>
        <w:t>mini-clusters</w:t>
      </w:r>
      <w:proofErr w:type="gramEnd"/>
      <w:r w:rsidRPr="00A96521">
        <w:rPr>
          <w:sz w:val="22"/>
          <w:szCs w:val="22"/>
        </w:rPr>
        <w:t xml:space="preserve"> may prove to be challenging and controversial</w:t>
      </w:r>
    </w:p>
    <w:p w14:paraId="10C4D210" w14:textId="1DE719E7" w:rsidR="000D4863" w:rsidRPr="00A96521" w:rsidRDefault="000D4863" w:rsidP="00A96521">
      <w:pPr>
        <w:pStyle w:val="ListParagraph"/>
        <w:numPr>
          <w:ilvl w:val="0"/>
          <w:numId w:val="29"/>
        </w:numPr>
        <w:jc w:val="both"/>
        <w:rPr>
          <w:sz w:val="22"/>
          <w:szCs w:val="22"/>
        </w:rPr>
      </w:pPr>
      <w:r w:rsidRPr="00A96521">
        <w:rPr>
          <w:sz w:val="22"/>
          <w:szCs w:val="22"/>
        </w:rPr>
        <w:t xml:space="preserve">Retains the problem in which projects that just miss the deadline for entering </w:t>
      </w:r>
      <w:r w:rsidR="00547D28" w:rsidRPr="00A96521">
        <w:rPr>
          <w:sz w:val="22"/>
          <w:szCs w:val="22"/>
        </w:rPr>
        <w:t>a</w:t>
      </w:r>
      <w:r w:rsidRPr="00A96521">
        <w:rPr>
          <w:sz w:val="22"/>
          <w:szCs w:val="22"/>
        </w:rPr>
        <w:t xml:space="preserve"> Class Year Study </w:t>
      </w:r>
      <w:proofErr w:type="gramStart"/>
      <w:r w:rsidRPr="00A96521">
        <w:rPr>
          <w:sz w:val="22"/>
          <w:szCs w:val="22"/>
        </w:rPr>
        <w:t>have to</w:t>
      </w:r>
      <w:proofErr w:type="gramEnd"/>
      <w:r w:rsidRPr="00A96521">
        <w:rPr>
          <w:sz w:val="22"/>
          <w:szCs w:val="22"/>
        </w:rPr>
        <w:t xml:space="preserve"> wait a potentially long time for the </w:t>
      </w:r>
      <w:r w:rsidR="00547D28" w:rsidRPr="00A96521">
        <w:rPr>
          <w:sz w:val="22"/>
          <w:szCs w:val="22"/>
        </w:rPr>
        <w:t xml:space="preserve">start of the subsequent </w:t>
      </w:r>
      <w:r w:rsidRPr="00A96521">
        <w:rPr>
          <w:sz w:val="22"/>
          <w:szCs w:val="22"/>
        </w:rPr>
        <w:t>Class Year Study.</w:t>
      </w:r>
    </w:p>
    <w:p w14:paraId="101A82EB" w14:textId="6661EEB2" w:rsidR="000D4863" w:rsidRPr="00A96521" w:rsidRDefault="000D4863" w:rsidP="00A96521">
      <w:pPr>
        <w:pStyle w:val="ListParagraph"/>
        <w:numPr>
          <w:ilvl w:val="0"/>
          <w:numId w:val="29"/>
        </w:numPr>
        <w:jc w:val="both"/>
        <w:rPr>
          <w:sz w:val="22"/>
          <w:szCs w:val="22"/>
        </w:rPr>
      </w:pPr>
      <w:r w:rsidRPr="00A96521">
        <w:rPr>
          <w:sz w:val="22"/>
          <w:szCs w:val="22"/>
        </w:rPr>
        <w:t xml:space="preserve">Retains the practice of scores of SRIS studies being done simultaneously with no coordination of the start and end dates for most of them.  </w:t>
      </w:r>
    </w:p>
    <w:p w14:paraId="1A13B2B4" w14:textId="2E6DC08A" w:rsidR="000D4863" w:rsidRPr="00A96521" w:rsidRDefault="000D4863" w:rsidP="00A96521">
      <w:pPr>
        <w:pStyle w:val="ListParagraph"/>
        <w:numPr>
          <w:ilvl w:val="0"/>
          <w:numId w:val="29"/>
        </w:numPr>
        <w:jc w:val="both"/>
        <w:rPr>
          <w:sz w:val="22"/>
          <w:szCs w:val="22"/>
        </w:rPr>
      </w:pPr>
      <w:r w:rsidRPr="00A96521">
        <w:rPr>
          <w:sz w:val="22"/>
          <w:szCs w:val="22"/>
        </w:rPr>
        <w:t>Projects whose SRIS studies last a very long time have little recourse to seek greater speed</w:t>
      </w:r>
    </w:p>
    <w:p w14:paraId="045F4E5E" w14:textId="574E14E9" w:rsidR="00FB47EC" w:rsidRDefault="00FB47EC" w:rsidP="00AA579C">
      <w:pPr>
        <w:jc w:val="both"/>
        <w:rPr>
          <w:sz w:val="22"/>
          <w:szCs w:val="22"/>
        </w:rPr>
      </w:pPr>
    </w:p>
    <w:p w14:paraId="6985014A" w14:textId="77777777" w:rsidR="00FB47EC" w:rsidRDefault="00FB47EC" w:rsidP="00AA579C">
      <w:pPr>
        <w:jc w:val="both"/>
        <w:rPr>
          <w:sz w:val="22"/>
          <w:szCs w:val="22"/>
        </w:rPr>
      </w:pPr>
    </w:p>
    <w:p w14:paraId="147F6E35" w14:textId="77B399FA" w:rsidR="006F09FF" w:rsidRDefault="006F09FF" w:rsidP="00AA579C">
      <w:pPr>
        <w:jc w:val="both"/>
        <w:rPr>
          <w:sz w:val="22"/>
          <w:szCs w:val="22"/>
        </w:rPr>
      </w:pPr>
    </w:p>
    <w:p w14:paraId="40270AE6" w14:textId="77777777" w:rsidR="006F09FF" w:rsidRPr="006F09FF" w:rsidRDefault="006F09FF" w:rsidP="00AA579C">
      <w:pPr>
        <w:jc w:val="both"/>
        <w:rPr>
          <w:sz w:val="22"/>
          <w:szCs w:val="22"/>
        </w:rPr>
      </w:pPr>
    </w:p>
    <w:p w14:paraId="7EBDF58E" w14:textId="77777777" w:rsidR="006F09FF" w:rsidRPr="006F09FF" w:rsidRDefault="006F09FF">
      <w:pPr>
        <w:jc w:val="both"/>
        <w:rPr>
          <w:sz w:val="22"/>
          <w:szCs w:val="22"/>
        </w:rPr>
      </w:pPr>
    </w:p>
    <w:sectPr w:rsidR="006F09FF" w:rsidRPr="006F09FF" w:rsidSect="00D731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1829"/>
    <w:multiLevelType w:val="hybridMultilevel"/>
    <w:tmpl w:val="DF88E7D2"/>
    <w:lvl w:ilvl="0" w:tplc="91141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BC4A2B"/>
    <w:multiLevelType w:val="hybridMultilevel"/>
    <w:tmpl w:val="0C20A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92C51"/>
    <w:multiLevelType w:val="hybridMultilevel"/>
    <w:tmpl w:val="CFE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A48C4"/>
    <w:multiLevelType w:val="hybridMultilevel"/>
    <w:tmpl w:val="54D02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EB24B4"/>
    <w:multiLevelType w:val="hybridMultilevel"/>
    <w:tmpl w:val="985C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67501F"/>
    <w:multiLevelType w:val="hybridMultilevel"/>
    <w:tmpl w:val="0584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C2789D"/>
    <w:multiLevelType w:val="hybridMultilevel"/>
    <w:tmpl w:val="E9D05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907CE"/>
    <w:multiLevelType w:val="hybridMultilevel"/>
    <w:tmpl w:val="ABCC4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8D4EE8"/>
    <w:multiLevelType w:val="hybridMultilevel"/>
    <w:tmpl w:val="96941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DA15D5"/>
    <w:multiLevelType w:val="hybridMultilevel"/>
    <w:tmpl w:val="65F0092E"/>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10" w15:restartNumberingAfterBreak="0">
    <w:nsid w:val="37296245"/>
    <w:multiLevelType w:val="hybridMultilevel"/>
    <w:tmpl w:val="5CACD068"/>
    <w:lvl w:ilvl="0" w:tplc="04090001">
      <w:start w:val="1"/>
      <w:numFmt w:val="bullet"/>
      <w:lvlText w:val=""/>
      <w:lvlJc w:val="left"/>
      <w:pPr>
        <w:ind w:left="6840" w:hanging="360"/>
      </w:pPr>
      <w:rPr>
        <w:rFonts w:ascii="Symbol" w:hAnsi="Symbol"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1" w15:restartNumberingAfterBreak="0">
    <w:nsid w:val="3ECA04CF"/>
    <w:multiLevelType w:val="hybridMultilevel"/>
    <w:tmpl w:val="73F02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C5BD1"/>
    <w:multiLevelType w:val="hybridMultilevel"/>
    <w:tmpl w:val="6A247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1C2CD5"/>
    <w:multiLevelType w:val="hybridMultilevel"/>
    <w:tmpl w:val="44E0C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7B6D2C"/>
    <w:multiLevelType w:val="hybridMultilevel"/>
    <w:tmpl w:val="EBC80688"/>
    <w:lvl w:ilvl="0" w:tplc="9AEA6EB8">
      <w:start w:val="1"/>
      <w:numFmt w:val="decimal"/>
      <w:lvlText w:val="%1e"/>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CD3917"/>
    <w:multiLevelType w:val="hybridMultilevel"/>
    <w:tmpl w:val="B5947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93125"/>
    <w:multiLevelType w:val="hybridMultilevel"/>
    <w:tmpl w:val="13842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952549"/>
    <w:multiLevelType w:val="hybridMultilevel"/>
    <w:tmpl w:val="33A23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126EEE"/>
    <w:multiLevelType w:val="hybridMultilevel"/>
    <w:tmpl w:val="C8F63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6C6D0B"/>
    <w:multiLevelType w:val="hybridMultilevel"/>
    <w:tmpl w:val="017C3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6E49CC"/>
    <w:multiLevelType w:val="hybridMultilevel"/>
    <w:tmpl w:val="AA3EA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D7BC9"/>
    <w:multiLevelType w:val="hybridMultilevel"/>
    <w:tmpl w:val="3ED6F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247358"/>
    <w:multiLevelType w:val="hybridMultilevel"/>
    <w:tmpl w:val="7AF0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030F19"/>
    <w:multiLevelType w:val="hybridMultilevel"/>
    <w:tmpl w:val="01E4056E"/>
    <w:lvl w:ilvl="0" w:tplc="43A0A2AA">
      <w:start w:val="1"/>
      <w:numFmt w:val="decimal"/>
      <w:lvlText w:val="%1."/>
      <w:lvlJc w:val="left"/>
      <w:pPr>
        <w:ind w:left="720" w:hanging="360"/>
      </w:pPr>
      <w:rPr>
        <w:rFonts w:hint="default"/>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2E24FF"/>
    <w:multiLevelType w:val="hybridMultilevel"/>
    <w:tmpl w:val="8B829AA8"/>
    <w:lvl w:ilvl="0" w:tplc="9CBC8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C170BF"/>
    <w:multiLevelType w:val="hybridMultilevel"/>
    <w:tmpl w:val="5C1E7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9E28B8"/>
    <w:multiLevelType w:val="hybridMultilevel"/>
    <w:tmpl w:val="867A7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1D27B7"/>
    <w:multiLevelType w:val="hybridMultilevel"/>
    <w:tmpl w:val="ACD04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4F14D0"/>
    <w:multiLevelType w:val="hybridMultilevel"/>
    <w:tmpl w:val="4B382DE0"/>
    <w:lvl w:ilvl="0" w:tplc="81FC270C">
      <w:start w:val="1"/>
      <w:numFmt w:val="decimal"/>
      <w:lvlText w:val="%1."/>
      <w:lvlJc w:val="left"/>
      <w:pPr>
        <w:ind w:left="1080" w:hanging="360"/>
      </w:pPr>
      <w:rPr>
        <w:rFonts w:hint="default"/>
        <w:sz w:val="28"/>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87750013">
    <w:abstractNumId w:val="8"/>
  </w:num>
  <w:num w:numId="2" w16cid:durableId="1547835897">
    <w:abstractNumId w:val="0"/>
  </w:num>
  <w:num w:numId="3" w16cid:durableId="1463157549">
    <w:abstractNumId w:val="14"/>
  </w:num>
  <w:num w:numId="4" w16cid:durableId="475224918">
    <w:abstractNumId w:val="24"/>
  </w:num>
  <w:num w:numId="5" w16cid:durableId="101922859">
    <w:abstractNumId w:val="11"/>
  </w:num>
  <w:num w:numId="6" w16cid:durableId="254439796">
    <w:abstractNumId w:val="28"/>
  </w:num>
  <w:num w:numId="7" w16cid:durableId="553154805">
    <w:abstractNumId w:val="7"/>
  </w:num>
  <w:num w:numId="8" w16cid:durableId="1651324508">
    <w:abstractNumId w:val="23"/>
  </w:num>
  <w:num w:numId="9" w16cid:durableId="1698657572">
    <w:abstractNumId w:val="9"/>
  </w:num>
  <w:num w:numId="10" w16cid:durableId="1625773409">
    <w:abstractNumId w:val="19"/>
  </w:num>
  <w:num w:numId="11" w16cid:durableId="1276445751">
    <w:abstractNumId w:val="17"/>
  </w:num>
  <w:num w:numId="12" w16cid:durableId="1198814227">
    <w:abstractNumId w:val="12"/>
  </w:num>
  <w:num w:numId="13" w16cid:durableId="954601148">
    <w:abstractNumId w:val="27"/>
  </w:num>
  <w:num w:numId="14" w16cid:durableId="771975458">
    <w:abstractNumId w:val="10"/>
  </w:num>
  <w:num w:numId="15" w16cid:durableId="955259073">
    <w:abstractNumId w:val="4"/>
  </w:num>
  <w:num w:numId="16" w16cid:durableId="141655242">
    <w:abstractNumId w:val="15"/>
  </w:num>
  <w:num w:numId="17" w16cid:durableId="604456641">
    <w:abstractNumId w:val="2"/>
  </w:num>
  <w:num w:numId="18" w16cid:durableId="270750042">
    <w:abstractNumId w:val="21"/>
  </w:num>
  <w:num w:numId="19" w16cid:durableId="1081222657">
    <w:abstractNumId w:val="5"/>
  </w:num>
  <w:num w:numId="20" w16cid:durableId="1064527254">
    <w:abstractNumId w:val="22"/>
  </w:num>
  <w:num w:numId="21" w16cid:durableId="1911192862">
    <w:abstractNumId w:val="13"/>
  </w:num>
  <w:num w:numId="22" w16cid:durableId="339049472">
    <w:abstractNumId w:val="20"/>
  </w:num>
  <w:num w:numId="23" w16cid:durableId="1065294923">
    <w:abstractNumId w:val="3"/>
  </w:num>
  <w:num w:numId="24" w16cid:durableId="828250697">
    <w:abstractNumId w:val="6"/>
  </w:num>
  <w:num w:numId="25" w16cid:durableId="1662923928">
    <w:abstractNumId w:val="25"/>
  </w:num>
  <w:num w:numId="26" w16cid:durableId="244728389">
    <w:abstractNumId w:val="1"/>
  </w:num>
  <w:num w:numId="27" w16cid:durableId="501969048">
    <w:abstractNumId w:val="18"/>
  </w:num>
  <w:num w:numId="28" w16cid:durableId="2039428187">
    <w:abstractNumId w:val="16"/>
  </w:num>
  <w:num w:numId="29" w16cid:durableId="110692627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1BE"/>
    <w:rsid w:val="00014222"/>
    <w:rsid w:val="00034731"/>
    <w:rsid w:val="00043960"/>
    <w:rsid w:val="0005525B"/>
    <w:rsid w:val="00076511"/>
    <w:rsid w:val="00084B69"/>
    <w:rsid w:val="000A5B98"/>
    <w:rsid w:val="000A75A1"/>
    <w:rsid w:val="000B4A43"/>
    <w:rsid w:val="000B6DAD"/>
    <w:rsid w:val="000C42B0"/>
    <w:rsid w:val="000C718C"/>
    <w:rsid w:val="000D1D89"/>
    <w:rsid w:val="000D4863"/>
    <w:rsid w:val="000D671B"/>
    <w:rsid w:val="000E3173"/>
    <w:rsid w:val="000F0129"/>
    <w:rsid w:val="000F6C62"/>
    <w:rsid w:val="000F7370"/>
    <w:rsid w:val="00101AAD"/>
    <w:rsid w:val="00110A3D"/>
    <w:rsid w:val="001323F2"/>
    <w:rsid w:val="001366BB"/>
    <w:rsid w:val="00137194"/>
    <w:rsid w:val="00137A4D"/>
    <w:rsid w:val="001536F5"/>
    <w:rsid w:val="00157763"/>
    <w:rsid w:val="00160839"/>
    <w:rsid w:val="00161AA4"/>
    <w:rsid w:val="00172F60"/>
    <w:rsid w:val="001834BF"/>
    <w:rsid w:val="001A5D46"/>
    <w:rsid w:val="001A71D1"/>
    <w:rsid w:val="001B1B88"/>
    <w:rsid w:val="001B4758"/>
    <w:rsid w:val="001B65AF"/>
    <w:rsid w:val="001C31C4"/>
    <w:rsid w:val="001C691F"/>
    <w:rsid w:val="001D545C"/>
    <w:rsid w:val="001E36F1"/>
    <w:rsid w:val="001E418C"/>
    <w:rsid w:val="001E5704"/>
    <w:rsid w:val="001F3D66"/>
    <w:rsid w:val="001F6EA0"/>
    <w:rsid w:val="00201662"/>
    <w:rsid w:val="00212640"/>
    <w:rsid w:val="00221EFB"/>
    <w:rsid w:val="0022449C"/>
    <w:rsid w:val="0023689A"/>
    <w:rsid w:val="00237A72"/>
    <w:rsid w:val="002409F2"/>
    <w:rsid w:val="00263346"/>
    <w:rsid w:val="00267512"/>
    <w:rsid w:val="0027329E"/>
    <w:rsid w:val="00276984"/>
    <w:rsid w:val="002775C8"/>
    <w:rsid w:val="00280FB3"/>
    <w:rsid w:val="0028210A"/>
    <w:rsid w:val="002823FE"/>
    <w:rsid w:val="00282646"/>
    <w:rsid w:val="0028453E"/>
    <w:rsid w:val="00286A2B"/>
    <w:rsid w:val="00291C0B"/>
    <w:rsid w:val="00292823"/>
    <w:rsid w:val="002934A9"/>
    <w:rsid w:val="00297228"/>
    <w:rsid w:val="002A11FB"/>
    <w:rsid w:val="002A2B93"/>
    <w:rsid w:val="002A37B6"/>
    <w:rsid w:val="002B4A6B"/>
    <w:rsid w:val="002C31BF"/>
    <w:rsid w:val="002D31E6"/>
    <w:rsid w:val="002D50FC"/>
    <w:rsid w:val="002E1163"/>
    <w:rsid w:val="002E69F6"/>
    <w:rsid w:val="002F1C82"/>
    <w:rsid w:val="003020A2"/>
    <w:rsid w:val="00304D3D"/>
    <w:rsid w:val="00310292"/>
    <w:rsid w:val="00312C0B"/>
    <w:rsid w:val="00315FCA"/>
    <w:rsid w:val="00320E90"/>
    <w:rsid w:val="00323548"/>
    <w:rsid w:val="00333D3E"/>
    <w:rsid w:val="00351A38"/>
    <w:rsid w:val="00360C1C"/>
    <w:rsid w:val="00374685"/>
    <w:rsid w:val="00383A2C"/>
    <w:rsid w:val="00391A81"/>
    <w:rsid w:val="00392CD9"/>
    <w:rsid w:val="003A411D"/>
    <w:rsid w:val="003D2A54"/>
    <w:rsid w:val="003D7125"/>
    <w:rsid w:val="0040298E"/>
    <w:rsid w:val="00407EDB"/>
    <w:rsid w:val="004117DE"/>
    <w:rsid w:val="00414E8F"/>
    <w:rsid w:val="00427509"/>
    <w:rsid w:val="004307DE"/>
    <w:rsid w:val="004309CF"/>
    <w:rsid w:val="00431C7B"/>
    <w:rsid w:val="00433417"/>
    <w:rsid w:val="00434C72"/>
    <w:rsid w:val="00437D2B"/>
    <w:rsid w:val="00445A07"/>
    <w:rsid w:val="00454D10"/>
    <w:rsid w:val="00465CC7"/>
    <w:rsid w:val="004660E4"/>
    <w:rsid w:val="00474747"/>
    <w:rsid w:val="00487404"/>
    <w:rsid w:val="00497EDE"/>
    <w:rsid w:val="004A5CDB"/>
    <w:rsid w:val="004D3992"/>
    <w:rsid w:val="004E0E73"/>
    <w:rsid w:val="004E22E9"/>
    <w:rsid w:val="004E2D3C"/>
    <w:rsid w:val="004E5026"/>
    <w:rsid w:val="004F755A"/>
    <w:rsid w:val="0050520A"/>
    <w:rsid w:val="0052597D"/>
    <w:rsid w:val="00547D28"/>
    <w:rsid w:val="00555E4A"/>
    <w:rsid w:val="00563765"/>
    <w:rsid w:val="00570A25"/>
    <w:rsid w:val="0058160B"/>
    <w:rsid w:val="00583B28"/>
    <w:rsid w:val="00594373"/>
    <w:rsid w:val="00597697"/>
    <w:rsid w:val="005A0DCD"/>
    <w:rsid w:val="005A1722"/>
    <w:rsid w:val="005A3497"/>
    <w:rsid w:val="005B0FFE"/>
    <w:rsid w:val="005B1013"/>
    <w:rsid w:val="005B4E68"/>
    <w:rsid w:val="005C6860"/>
    <w:rsid w:val="005D0B28"/>
    <w:rsid w:val="005D27C4"/>
    <w:rsid w:val="005D6734"/>
    <w:rsid w:val="005E1DC0"/>
    <w:rsid w:val="00622CCE"/>
    <w:rsid w:val="0062709A"/>
    <w:rsid w:val="0063432A"/>
    <w:rsid w:val="0065182B"/>
    <w:rsid w:val="00671406"/>
    <w:rsid w:val="00672C3F"/>
    <w:rsid w:val="006813B8"/>
    <w:rsid w:val="0068209D"/>
    <w:rsid w:val="006D7757"/>
    <w:rsid w:val="006F09FF"/>
    <w:rsid w:val="006F3070"/>
    <w:rsid w:val="00700AED"/>
    <w:rsid w:val="007059C7"/>
    <w:rsid w:val="00724D11"/>
    <w:rsid w:val="007303F1"/>
    <w:rsid w:val="007305AD"/>
    <w:rsid w:val="00746750"/>
    <w:rsid w:val="00755CF0"/>
    <w:rsid w:val="00763F1D"/>
    <w:rsid w:val="007703AC"/>
    <w:rsid w:val="00770F4E"/>
    <w:rsid w:val="00771554"/>
    <w:rsid w:val="007813F7"/>
    <w:rsid w:val="00781B39"/>
    <w:rsid w:val="0079449E"/>
    <w:rsid w:val="007A0293"/>
    <w:rsid w:val="007A16EC"/>
    <w:rsid w:val="007A57E1"/>
    <w:rsid w:val="007B402D"/>
    <w:rsid w:val="007C4A60"/>
    <w:rsid w:val="007C545D"/>
    <w:rsid w:val="007C7626"/>
    <w:rsid w:val="007D399D"/>
    <w:rsid w:val="007D6135"/>
    <w:rsid w:val="007D74CA"/>
    <w:rsid w:val="007E23C2"/>
    <w:rsid w:val="007E579F"/>
    <w:rsid w:val="007E66BC"/>
    <w:rsid w:val="007F24C3"/>
    <w:rsid w:val="007F390A"/>
    <w:rsid w:val="007F7A75"/>
    <w:rsid w:val="00801645"/>
    <w:rsid w:val="00804D5D"/>
    <w:rsid w:val="00811E8B"/>
    <w:rsid w:val="00814115"/>
    <w:rsid w:val="00825BF0"/>
    <w:rsid w:val="00833911"/>
    <w:rsid w:val="0084616F"/>
    <w:rsid w:val="00851BCE"/>
    <w:rsid w:val="00852E3A"/>
    <w:rsid w:val="00853585"/>
    <w:rsid w:val="00862470"/>
    <w:rsid w:val="008647A9"/>
    <w:rsid w:val="008717B3"/>
    <w:rsid w:val="00876D3E"/>
    <w:rsid w:val="00877E79"/>
    <w:rsid w:val="0088102C"/>
    <w:rsid w:val="0088524B"/>
    <w:rsid w:val="00885885"/>
    <w:rsid w:val="008869A6"/>
    <w:rsid w:val="008908DF"/>
    <w:rsid w:val="00896140"/>
    <w:rsid w:val="008A1870"/>
    <w:rsid w:val="008B4ED2"/>
    <w:rsid w:val="008B6AF4"/>
    <w:rsid w:val="008B7062"/>
    <w:rsid w:val="008C04B0"/>
    <w:rsid w:val="008C1E17"/>
    <w:rsid w:val="008C2525"/>
    <w:rsid w:val="008D1445"/>
    <w:rsid w:val="008D169D"/>
    <w:rsid w:val="008D2AA5"/>
    <w:rsid w:val="008D422B"/>
    <w:rsid w:val="008F34F1"/>
    <w:rsid w:val="0090791B"/>
    <w:rsid w:val="00907A7B"/>
    <w:rsid w:val="00922953"/>
    <w:rsid w:val="00925B3E"/>
    <w:rsid w:val="00947726"/>
    <w:rsid w:val="00947F3F"/>
    <w:rsid w:val="009501BE"/>
    <w:rsid w:val="009657F8"/>
    <w:rsid w:val="00965AC0"/>
    <w:rsid w:val="009674F0"/>
    <w:rsid w:val="00981C1F"/>
    <w:rsid w:val="00986DBC"/>
    <w:rsid w:val="009918CB"/>
    <w:rsid w:val="009A4E25"/>
    <w:rsid w:val="009D27B8"/>
    <w:rsid w:val="009D339D"/>
    <w:rsid w:val="009D7B3D"/>
    <w:rsid w:val="009E4B8A"/>
    <w:rsid w:val="009E561C"/>
    <w:rsid w:val="009F0F46"/>
    <w:rsid w:val="009F7A8C"/>
    <w:rsid w:val="009F7B8E"/>
    <w:rsid w:val="00A13DB2"/>
    <w:rsid w:val="00A216AA"/>
    <w:rsid w:val="00A229C5"/>
    <w:rsid w:val="00A22B8C"/>
    <w:rsid w:val="00A24038"/>
    <w:rsid w:val="00A302C6"/>
    <w:rsid w:val="00A36185"/>
    <w:rsid w:val="00A42DD3"/>
    <w:rsid w:val="00A446CD"/>
    <w:rsid w:val="00A45AA2"/>
    <w:rsid w:val="00A5143E"/>
    <w:rsid w:val="00A519E0"/>
    <w:rsid w:val="00A56F0A"/>
    <w:rsid w:val="00A604D7"/>
    <w:rsid w:val="00A6109D"/>
    <w:rsid w:val="00A72764"/>
    <w:rsid w:val="00A7444C"/>
    <w:rsid w:val="00A834D2"/>
    <w:rsid w:val="00A90440"/>
    <w:rsid w:val="00A930A2"/>
    <w:rsid w:val="00A9466F"/>
    <w:rsid w:val="00A96521"/>
    <w:rsid w:val="00AA355C"/>
    <w:rsid w:val="00AA4E7F"/>
    <w:rsid w:val="00AA579C"/>
    <w:rsid w:val="00AA6F61"/>
    <w:rsid w:val="00AA7C6F"/>
    <w:rsid w:val="00AB1B3F"/>
    <w:rsid w:val="00AC04D0"/>
    <w:rsid w:val="00AC10F9"/>
    <w:rsid w:val="00AC1AE4"/>
    <w:rsid w:val="00AC5095"/>
    <w:rsid w:val="00AC6D26"/>
    <w:rsid w:val="00AC734E"/>
    <w:rsid w:val="00AD17B7"/>
    <w:rsid w:val="00AD5C19"/>
    <w:rsid w:val="00AE7F00"/>
    <w:rsid w:val="00AF270D"/>
    <w:rsid w:val="00AF5E31"/>
    <w:rsid w:val="00B37B5E"/>
    <w:rsid w:val="00B41B8C"/>
    <w:rsid w:val="00B53308"/>
    <w:rsid w:val="00B55B44"/>
    <w:rsid w:val="00B629F6"/>
    <w:rsid w:val="00B64AFC"/>
    <w:rsid w:val="00B661B8"/>
    <w:rsid w:val="00B815F5"/>
    <w:rsid w:val="00B8167F"/>
    <w:rsid w:val="00B861CC"/>
    <w:rsid w:val="00B864D6"/>
    <w:rsid w:val="00B87EE0"/>
    <w:rsid w:val="00B94AB6"/>
    <w:rsid w:val="00B95300"/>
    <w:rsid w:val="00BA720F"/>
    <w:rsid w:val="00BB32F9"/>
    <w:rsid w:val="00BB43C0"/>
    <w:rsid w:val="00BB6C00"/>
    <w:rsid w:val="00BC0542"/>
    <w:rsid w:val="00BC130E"/>
    <w:rsid w:val="00BC605B"/>
    <w:rsid w:val="00BD4165"/>
    <w:rsid w:val="00BD5434"/>
    <w:rsid w:val="00BD682A"/>
    <w:rsid w:val="00BE37F6"/>
    <w:rsid w:val="00BE7A1C"/>
    <w:rsid w:val="00C01090"/>
    <w:rsid w:val="00C07141"/>
    <w:rsid w:val="00C20608"/>
    <w:rsid w:val="00C21205"/>
    <w:rsid w:val="00C30614"/>
    <w:rsid w:val="00C35D7A"/>
    <w:rsid w:val="00C41028"/>
    <w:rsid w:val="00C43F64"/>
    <w:rsid w:val="00C44099"/>
    <w:rsid w:val="00C46FA4"/>
    <w:rsid w:val="00C5298E"/>
    <w:rsid w:val="00C548AC"/>
    <w:rsid w:val="00C75BEC"/>
    <w:rsid w:val="00C75C0F"/>
    <w:rsid w:val="00C7691A"/>
    <w:rsid w:val="00C83BD6"/>
    <w:rsid w:val="00C92093"/>
    <w:rsid w:val="00C961F9"/>
    <w:rsid w:val="00CA00AC"/>
    <w:rsid w:val="00CA0CF9"/>
    <w:rsid w:val="00CB17CE"/>
    <w:rsid w:val="00CB1FC3"/>
    <w:rsid w:val="00CB2A45"/>
    <w:rsid w:val="00CB2CE2"/>
    <w:rsid w:val="00CB433F"/>
    <w:rsid w:val="00CC2752"/>
    <w:rsid w:val="00CC2F31"/>
    <w:rsid w:val="00CC32F9"/>
    <w:rsid w:val="00CC3C5C"/>
    <w:rsid w:val="00CC4D2A"/>
    <w:rsid w:val="00CD159C"/>
    <w:rsid w:val="00CD1A5A"/>
    <w:rsid w:val="00CF6EE2"/>
    <w:rsid w:val="00CF7697"/>
    <w:rsid w:val="00CF7DE7"/>
    <w:rsid w:val="00D47020"/>
    <w:rsid w:val="00D47A3F"/>
    <w:rsid w:val="00D55C8C"/>
    <w:rsid w:val="00D55D2C"/>
    <w:rsid w:val="00D707EE"/>
    <w:rsid w:val="00D7226C"/>
    <w:rsid w:val="00D7312D"/>
    <w:rsid w:val="00D731A0"/>
    <w:rsid w:val="00D751E1"/>
    <w:rsid w:val="00D813B5"/>
    <w:rsid w:val="00D81E68"/>
    <w:rsid w:val="00D846E5"/>
    <w:rsid w:val="00D85478"/>
    <w:rsid w:val="00D869DE"/>
    <w:rsid w:val="00D92FF9"/>
    <w:rsid w:val="00DA16AE"/>
    <w:rsid w:val="00DA1778"/>
    <w:rsid w:val="00DA251C"/>
    <w:rsid w:val="00DA3A66"/>
    <w:rsid w:val="00DA42B2"/>
    <w:rsid w:val="00DA451D"/>
    <w:rsid w:val="00DB001E"/>
    <w:rsid w:val="00DB0F53"/>
    <w:rsid w:val="00DB3068"/>
    <w:rsid w:val="00DB6CE4"/>
    <w:rsid w:val="00DD24FB"/>
    <w:rsid w:val="00DE2993"/>
    <w:rsid w:val="00E03656"/>
    <w:rsid w:val="00E10C6E"/>
    <w:rsid w:val="00E16301"/>
    <w:rsid w:val="00E16C75"/>
    <w:rsid w:val="00E33DF5"/>
    <w:rsid w:val="00E3468A"/>
    <w:rsid w:val="00E40AAE"/>
    <w:rsid w:val="00E42353"/>
    <w:rsid w:val="00E44AA7"/>
    <w:rsid w:val="00E53FE7"/>
    <w:rsid w:val="00E6445C"/>
    <w:rsid w:val="00E72378"/>
    <w:rsid w:val="00E87A7E"/>
    <w:rsid w:val="00EA4D5D"/>
    <w:rsid w:val="00EB1A13"/>
    <w:rsid w:val="00EB50F2"/>
    <w:rsid w:val="00EB6D34"/>
    <w:rsid w:val="00EB7088"/>
    <w:rsid w:val="00EC1A53"/>
    <w:rsid w:val="00EE21D9"/>
    <w:rsid w:val="00EE26C1"/>
    <w:rsid w:val="00EF3CCE"/>
    <w:rsid w:val="00F01425"/>
    <w:rsid w:val="00F15642"/>
    <w:rsid w:val="00F15CDB"/>
    <w:rsid w:val="00F17C7F"/>
    <w:rsid w:val="00F21015"/>
    <w:rsid w:val="00F43AE1"/>
    <w:rsid w:val="00F43ED5"/>
    <w:rsid w:val="00F45E8D"/>
    <w:rsid w:val="00F5180A"/>
    <w:rsid w:val="00F52514"/>
    <w:rsid w:val="00F579C6"/>
    <w:rsid w:val="00F61A96"/>
    <w:rsid w:val="00F66941"/>
    <w:rsid w:val="00F7426A"/>
    <w:rsid w:val="00F8367C"/>
    <w:rsid w:val="00F83CAE"/>
    <w:rsid w:val="00FA24E8"/>
    <w:rsid w:val="00FA3E3A"/>
    <w:rsid w:val="00FB47EC"/>
    <w:rsid w:val="00FD1EE7"/>
    <w:rsid w:val="00FE2738"/>
    <w:rsid w:val="00FE4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8B4D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1BE"/>
    <w:pPr>
      <w:ind w:left="720"/>
      <w:contextualSpacing/>
    </w:pPr>
  </w:style>
  <w:style w:type="character" w:styleId="Hyperlink">
    <w:name w:val="Hyperlink"/>
    <w:basedOn w:val="DefaultParagraphFont"/>
    <w:uiPriority w:val="99"/>
    <w:unhideWhenUsed/>
    <w:rsid w:val="00BB32F9"/>
    <w:rPr>
      <w:color w:val="0563C1" w:themeColor="hyperlink"/>
      <w:u w:val="single"/>
    </w:rPr>
  </w:style>
  <w:style w:type="character" w:styleId="FollowedHyperlink">
    <w:name w:val="FollowedHyperlink"/>
    <w:basedOn w:val="DefaultParagraphFont"/>
    <w:uiPriority w:val="99"/>
    <w:semiHidden/>
    <w:unhideWhenUsed/>
    <w:rsid w:val="006813B8"/>
    <w:rPr>
      <w:color w:val="954F72" w:themeColor="followedHyperlink"/>
      <w:u w:val="single"/>
    </w:rPr>
  </w:style>
  <w:style w:type="character" w:styleId="UnresolvedMention">
    <w:name w:val="Unresolved Mention"/>
    <w:basedOn w:val="DefaultParagraphFont"/>
    <w:uiPriority w:val="99"/>
    <w:rsid w:val="00622CCE"/>
    <w:rPr>
      <w:color w:val="605E5C"/>
      <w:shd w:val="clear" w:color="auto" w:fill="E1DFDD"/>
    </w:rPr>
  </w:style>
  <w:style w:type="paragraph" w:styleId="BodyText">
    <w:name w:val="Body Text"/>
    <w:basedOn w:val="Normal"/>
    <w:link w:val="BodyTextChar"/>
    <w:uiPriority w:val="1"/>
    <w:qFormat/>
    <w:rsid w:val="008B6AF4"/>
    <w:pPr>
      <w:widowControl w:val="0"/>
      <w:autoSpaceDE w:val="0"/>
      <w:autoSpaceDN w:val="0"/>
    </w:pPr>
    <w:rPr>
      <w:rFonts w:ascii="Cambria" w:eastAsia="Cambria" w:hAnsi="Cambria" w:cs="Cambria"/>
      <w:sz w:val="22"/>
      <w:szCs w:val="22"/>
      <w:lang w:bidi="en-US"/>
    </w:rPr>
  </w:style>
  <w:style w:type="character" w:customStyle="1" w:styleId="BodyTextChar">
    <w:name w:val="Body Text Char"/>
    <w:basedOn w:val="DefaultParagraphFont"/>
    <w:link w:val="BodyText"/>
    <w:uiPriority w:val="1"/>
    <w:rsid w:val="008B6AF4"/>
    <w:rPr>
      <w:rFonts w:ascii="Cambria" w:eastAsia="Cambria" w:hAnsi="Cambria" w:cs="Cambria"/>
      <w:sz w:val="22"/>
      <w:szCs w:val="22"/>
      <w:lang w:bidi="en-US"/>
    </w:rPr>
  </w:style>
  <w:style w:type="paragraph" w:customStyle="1" w:styleId="TableParagraph">
    <w:name w:val="Table Paragraph"/>
    <w:basedOn w:val="Normal"/>
    <w:uiPriority w:val="1"/>
    <w:qFormat/>
    <w:rsid w:val="008B6AF4"/>
    <w:pPr>
      <w:widowControl w:val="0"/>
      <w:autoSpaceDE w:val="0"/>
      <w:autoSpaceDN w:val="0"/>
      <w:spacing w:line="225" w:lineRule="exact"/>
      <w:jc w:val="right"/>
    </w:pPr>
    <w:rPr>
      <w:rFonts w:ascii="Arial" w:eastAsia="Arial" w:hAnsi="Arial" w:cs="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01D508-E3B7-45B8-ACAD-950304A4CCB6}"/>
</file>

<file path=customXml/itemProps2.xml><?xml version="1.0" encoding="utf-8"?>
<ds:datastoreItem xmlns:ds="http://schemas.openxmlformats.org/officeDocument/2006/customXml" ds:itemID="{D5BBFA8B-6C15-4531-B554-1DDDE2827862}"/>
</file>

<file path=customXml/itemProps3.xml><?xml version="1.0" encoding="utf-8"?>
<ds:datastoreItem xmlns:ds="http://schemas.openxmlformats.org/officeDocument/2006/customXml" ds:itemID="{76362A28-EBE5-4A4B-8B57-1F12059A9EF2}"/>
</file>

<file path=docProps/app.xml><?xml version="1.0" encoding="utf-8"?>
<Properties xmlns="http://schemas.openxmlformats.org/officeDocument/2006/extended-properties" xmlns:vt="http://schemas.openxmlformats.org/officeDocument/2006/docPropsVTypes">
  <Template>Normal</Template>
  <TotalTime>1</TotalTime>
  <Pages>3</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Casavant, Tyler</cp:lastModifiedBy>
  <cp:revision>2</cp:revision>
  <cp:lastPrinted>2023-02-06T17:12:00Z</cp:lastPrinted>
  <dcterms:created xsi:type="dcterms:W3CDTF">2023-02-06T17:53:00Z</dcterms:created>
  <dcterms:modified xsi:type="dcterms:W3CDTF">2023-02-06T17:53:00Z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193d9-c1cf-45e0-8fa7-a9bc86b7f5dd_Enabled">
    <vt:lpwstr>true</vt:lpwstr>
  </property>
  <property fmtid="{D5CDD505-2E9C-101B-9397-08002B2CF9AE}" pid="3" name="MSIP_Label_5bf193d9-c1cf-45e0-8fa7-a9bc86b7f5dd_SetDate">
    <vt:lpwstr>2023-02-06T17:52:52Z</vt:lpwstr>
  </property>
  <property fmtid="{D5CDD505-2E9C-101B-9397-08002B2CF9AE}" pid="4" name="MSIP_Label_5bf193d9-c1cf-45e0-8fa7-a9bc86b7f5dd_Method">
    <vt:lpwstr>Privileged</vt:lpwstr>
  </property>
  <property fmtid="{D5CDD505-2E9C-101B-9397-08002B2CF9AE}" pid="5" name="MSIP_Label_5bf193d9-c1cf-45e0-8fa7-a9bc86b7f5dd_Name">
    <vt:lpwstr>NYISO Proprietary Information</vt:lpwstr>
  </property>
  <property fmtid="{D5CDD505-2E9C-101B-9397-08002B2CF9AE}" pid="6" name="MSIP_Label_5bf193d9-c1cf-45e0-8fa7-a9bc86b7f5dd_SiteId">
    <vt:lpwstr>7658602a-f7b9-4209-bc62-d2bfc30dea0d</vt:lpwstr>
  </property>
  <property fmtid="{D5CDD505-2E9C-101B-9397-08002B2CF9AE}" pid="7" name="MSIP_Label_5bf193d9-c1cf-45e0-8fa7-a9bc86b7f5dd_ActionId">
    <vt:lpwstr>0a1886f6-43db-4a9e-bf25-b310af6a5f9b</vt:lpwstr>
  </property>
  <property fmtid="{D5CDD505-2E9C-101B-9397-08002B2CF9AE}" pid="8" name="MSIP_Label_5bf193d9-c1cf-45e0-8fa7-a9bc86b7f5dd_ContentBits">
    <vt:lpwstr>0</vt:lpwstr>
  </property>
  <property fmtid="{D5CDD505-2E9C-101B-9397-08002B2CF9AE}" pid="9" name="ContentTypeId">
    <vt:lpwstr>0x01010009308B435E6999499697ED7C98CC2133</vt:lpwstr>
  </property>
</Properties>
</file>