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tx" ContentType="application/vnd.openxmlformats-officedocument.wordprocessingml.template"/>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031A8" w14:textId="5CFBBE65" w:rsidR="003E460F" w:rsidRPr="003E460F" w:rsidRDefault="004A05B1" w:rsidP="003E460F">
      <w:pPr>
        <w:rPr>
          <w:rFonts w:ascii="Times New Roman" w:eastAsia="Times New Roman" w:hAnsi="Times New Roman"/>
          <w:b/>
        </w:rPr>
      </w:pPr>
      <w:r w:rsidRPr="00496C77">
        <w:rPr>
          <w:rFonts w:ascii="Times New Roman" w:eastAsia="Times New Roman" w:hAnsi="Times New Roman"/>
          <w:b/>
          <w:noProof/>
        </w:rPr>
        <w:object w:dxaOrig="9360" w:dyaOrig="560" w14:anchorId="06762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75pt;height:28.5pt;mso-width-percent:0;mso-height-percent:0;mso-width-percent:0;mso-height-percent:0" o:ole="">
            <v:imagedata r:id="rId7" o:title=""/>
          </v:shape>
          <o:OLEObject Type="Embed" ProgID="Word.Template.12" ShapeID="_x0000_i1025" DrawAspect="Content" ObjectID="_1743918674" r:id="rId8"/>
        </w:object>
      </w:r>
    </w:p>
    <w:p w14:paraId="264CB0FD" w14:textId="77777777" w:rsidR="003E460F" w:rsidRDefault="003E460F" w:rsidP="003E460F">
      <w:pPr>
        <w:jc w:val="both"/>
        <w:rPr>
          <w:sz w:val="22"/>
          <w:szCs w:val="22"/>
        </w:rPr>
      </w:pPr>
    </w:p>
    <w:p w14:paraId="672EAF1A" w14:textId="77777777" w:rsidR="003E460F" w:rsidRDefault="003E460F" w:rsidP="003E460F">
      <w:pPr>
        <w:jc w:val="both"/>
        <w:rPr>
          <w:sz w:val="22"/>
          <w:szCs w:val="22"/>
        </w:rPr>
      </w:pPr>
    </w:p>
    <w:p w14:paraId="05006672" w14:textId="7A5E10FD" w:rsidR="003E460F" w:rsidRDefault="003E460F" w:rsidP="003E460F">
      <w:pPr>
        <w:jc w:val="both"/>
        <w:rPr>
          <w:sz w:val="22"/>
          <w:szCs w:val="22"/>
        </w:rPr>
      </w:pPr>
      <w:r>
        <w:rPr>
          <w:sz w:val="22"/>
          <w:szCs w:val="22"/>
        </w:rPr>
        <w:t xml:space="preserve">Thinh Nguyen                                                                                                          </w:t>
      </w:r>
      <w:r w:rsidR="00362C65">
        <w:rPr>
          <w:sz w:val="22"/>
          <w:szCs w:val="22"/>
        </w:rPr>
        <w:t>April</w:t>
      </w:r>
      <w:r>
        <w:rPr>
          <w:sz w:val="22"/>
          <w:szCs w:val="22"/>
        </w:rPr>
        <w:t xml:space="preserve"> </w:t>
      </w:r>
      <w:r w:rsidR="006A3EF8">
        <w:rPr>
          <w:sz w:val="22"/>
          <w:szCs w:val="22"/>
        </w:rPr>
        <w:t>24</w:t>
      </w:r>
      <w:r>
        <w:rPr>
          <w:sz w:val="22"/>
          <w:szCs w:val="22"/>
        </w:rPr>
        <w:t xml:space="preserve">, 2023                                        </w:t>
      </w:r>
    </w:p>
    <w:p w14:paraId="7B66C966" w14:textId="77777777" w:rsidR="003E460F" w:rsidRDefault="003E460F" w:rsidP="003E460F">
      <w:pPr>
        <w:jc w:val="both"/>
        <w:rPr>
          <w:sz w:val="22"/>
          <w:szCs w:val="22"/>
        </w:rPr>
      </w:pPr>
      <w:r>
        <w:rPr>
          <w:sz w:val="22"/>
          <w:szCs w:val="22"/>
        </w:rPr>
        <w:t>Sr. Manager, Interconnection Projects</w:t>
      </w:r>
    </w:p>
    <w:p w14:paraId="314951C8" w14:textId="77777777" w:rsidR="003E460F" w:rsidRDefault="003E460F" w:rsidP="003E460F">
      <w:pPr>
        <w:jc w:val="both"/>
        <w:rPr>
          <w:sz w:val="22"/>
          <w:szCs w:val="22"/>
        </w:rPr>
      </w:pPr>
      <w:r>
        <w:rPr>
          <w:sz w:val="22"/>
          <w:szCs w:val="22"/>
        </w:rPr>
        <w:t>NYISO</w:t>
      </w:r>
    </w:p>
    <w:p w14:paraId="789842FA" w14:textId="07B4B142" w:rsidR="00F43428" w:rsidRDefault="00F43428" w:rsidP="003E460F">
      <w:pPr>
        <w:jc w:val="both"/>
        <w:rPr>
          <w:sz w:val="22"/>
          <w:szCs w:val="22"/>
        </w:rPr>
      </w:pPr>
      <w:r>
        <w:rPr>
          <w:sz w:val="22"/>
          <w:szCs w:val="22"/>
        </w:rPr>
        <w:t>Stakeholder_Services_IPsupport@nyiso.com</w:t>
      </w:r>
    </w:p>
    <w:p w14:paraId="64D325B8" w14:textId="77777777" w:rsidR="003E460F" w:rsidRDefault="003E460F" w:rsidP="003E460F">
      <w:pPr>
        <w:jc w:val="both"/>
        <w:rPr>
          <w:sz w:val="22"/>
          <w:szCs w:val="22"/>
        </w:rPr>
      </w:pPr>
    </w:p>
    <w:p w14:paraId="135AE94D" w14:textId="77777777" w:rsidR="003E460F" w:rsidRDefault="003E460F" w:rsidP="003E460F">
      <w:pPr>
        <w:jc w:val="both"/>
        <w:rPr>
          <w:sz w:val="22"/>
          <w:szCs w:val="22"/>
        </w:rPr>
      </w:pPr>
      <w:r>
        <w:rPr>
          <w:sz w:val="22"/>
          <w:szCs w:val="22"/>
        </w:rPr>
        <w:t>Dear Mr. Nguyen,</w:t>
      </w:r>
    </w:p>
    <w:p w14:paraId="21B4E034" w14:textId="77777777" w:rsidR="003E460F" w:rsidRDefault="003E460F" w:rsidP="003E460F">
      <w:pPr>
        <w:jc w:val="both"/>
        <w:rPr>
          <w:sz w:val="22"/>
          <w:szCs w:val="22"/>
        </w:rPr>
      </w:pPr>
    </w:p>
    <w:p w14:paraId="3AFED092" w14:textId="3A00F5C3" w:rsidR="003E460F" w:rsidRDefault="00F43428" w:rsidP="00362C65">
      <w:pPr>
        <w:jc w:val="both"/>
        <w:rPr>
          <w:sz w:val="22"/>
          <w:szCs w:val="22"/>
        </w:rPr>
      </w:pPr>
      <w:r>
        <w:rPr>
          <w:sz w:val="22"/>
          <w:szCs w:val="22"/>
        </w:rPr>
        <w:t xml:space="preserve">Via this letter, </w:t>
      </w:r>
      <w:r w:rsidR="003E460F">
        <w:rPr>
          <w:sz w:val="22"/>
          <w:szCs w:val="22"/>
        </w:rPr>
        <w:t xml:space="preserve">Alliance for Clean Energy New York (ACE NY) </w:t>
      </w:r>
      <w:r>
        <w:rPr>
          <w:sz w:val="22"/>
          <w:szCs w:val="22"/>
        </w:rPr>
        <w:t xml:space="preserve">submits its fourth set of comments in the NYISO’s Interconnection Queue Reform project.  ACE NY </w:t>
      </w:r>
      <w:r w:rsidR="0062600D">
        <w:rPr>
          <w:sz w:val="22"/>
          <w:szCs w:val="22"/>
        </w:rPr>
        <w:t>thanks the NYISO and is pleased that the NYISO is including a deep look at a queue window approach as part of its 2023 Interconnection Queue Reform project.  While the ultimate advisability of moving to such an approach will depend on the results of this year’s analysis, ACE NY believes that the approach is sufficiently promising to warrant the devotion of significant NYISO and stakeholder resources to it.</w:t>
      </w:r>
      <w:r w:rsidR="002306A4">
        <w:rPr>
          <w:sz w:val="22"/>
          <w:szCs w:val="22"/>
        </w:rPr>
        <w:t xml:space="preserve">  </w:t>
      </w:r>
    </w:p>
    <w:p w14:paraId="6D5389EB" w14:textId="77777777" w:rsidR="002306A4" w:rsidRDefault="002306A4" w:rsidP="00362C65">
      <w:pPr>
        <w:jc w:val="both"/>
        <w:rPr>
          <w:sz w:val="22"/>
          <w:szCs w:val="22"/>
        </w:rPr>
      </w:pPr>
    </w:p>
    <w:p w14:paraId="4EBCB98D" w14:textId="2CA19C0A" w:rsidR="002306A4" w:rsidRDefault="00B0560D" w:rsidP="00F43428">
      <w:pPr>
        <w:jc w:val="both"/>
        <w:rPr>
          <w:sz w:val="22"/>
          <w:szCs w:val="22"/>
        </w:rPr>
      </w:pPr>
      <w:r>
        <w:rPr>
          <w:sz w:val="22"/>
          <w:szCs w:val="22"/>
        </w:rPr>
        <w:t xml:space="preserve">ACE NY </w:t>
      </w:r>
      <w:r w:rsidR="00F43428">
        <w:rPr>
          <w:sz w:val="22"/>
          <w:szCs w:val="22"/>
        </w:rPr>
        <w:t xml:space="preserve">1 </w:t>
      </w:r>
      <w:r w:rsidR="005249F2">
        <w:rPr>
          <w:sz w:val="22"/>
          <w:szCs w:val="22"/>
        </w:rPr>
        <w:t>–</w:t>
      </w:r>
      <w:r w:rsidR="00F43428">
        <w:rPr>
          <w:sz w:val="22"/>
          <w:szCs w:val="22"/>
        </w:rPr>
        <w:t xml:space="preserve"> </w:t>
      </w:r>
      <w:r w:rsidR="005249F2">
        <w:rPr>
          <w:sz w:val="22"/>
          <w:szCs w:val="22"/>
        </w:rPr>
        <w:t>How will the Phase 1 and Phase 2 studies (using the terminology from the NYISO’s April 19 presentation) handle projects whose studies are going particularly slowly?  Will the whole cluster move no faster than its slowest individual project study?  Or should there be a provision that allows the removal of projects whose studies are going particularly slowly from the normal study process?</w:t>
      </w:r>
    </w:p>
    <w:p w14:paraId="4FDFC186" w14:textId="77777777" w:rsidR="005249F2" w:rsidRDefault="005249F2" w:rsidP="00F43428">
      <w:pPr>
        <w:jc w:val="both"/>
        <w:rPr>
          <w:sz w:val="22"/>
          <w:szCs w:val="22"/>
        </w:rPr>
      </w:pPr>
    </w:p>
    <w:p w14:paraId="42F263D4" w14:textId="495337B4" w:rsidR="005249F2" w:rsidRDefault="004B2E06" w:rsidP="00F43428">
      <w:pPr>
        <w:jc w:val="both"/>
        <w:rPr>
          <w:sz w:val="22"/>
          <w:szCs w:val="22"/>
        </w:rPr>
      </w:pPr>
      <w:r>
        <w:rPr>
          <w:sz w:val="22"/>
          <w:szCs w:val="22"/>
        </w:rPr>
        <w:t xml:space="preserve">ACE NY 2 – The NYISO has often brought outside experts into stakeholder meetings when new proposals are being considered.  For example, this was done in the NYISO stakeholder process’s examination of carbon pricing and </w:t>
      </w:r>
      <w:r w:rsidR="009562E3">
        <w:rPr>
          <w:sz w:val="22"/>
          <w:szCs w:val="22"/>
        </w:rPr>
        <w:t xml:space="preserve">in the consideration of the </w:t>
      </w:r>
      <w:r>
        <w:rPr>
          <w:sz w:val="22"/>
          <w:szCs w:val="22"/>
        </w:rPr>
        <w:t>Effec</w:t>
      </w:r>
      <w:r w:rsidR="009562E3">
        <w:rPr>
          <w:sz w:val="22"/>
          <w:szCs w:val="22"/>
        </w:rPr>
        <w:t>t</w:t>
      </w:r>
      <w:r>
        <w:rPr>
          <w:sz w:val="22"/>
          <w:szCs w:val="22"/>
        </w:rPr>
        <w:t xml:space="preserve">ive Load </w:t>
      </w:r>
      <w:r w:rsidR="009562E3">
        <w:rPr>
          <w:sz w:val="22"/>
          <w:szCs w:val="22"/>
        </w:rPr>
        <w:t xml:space="preserve">Carrying Capability approach to capacity accreditation.  ACE NY recommends that the NYISO do something </w:t>
      </w:r>
      <w:proofErr w:type="gramStart"/>
      <w:r w:rsidR="009562E3">
        <w:rPr>
          <w:sz w:val="22"/>
          <w:szCs w:val="22"/>
        </w:rPr>
        <w:t>similar to</w:t>
      </w:r>
      <w:proofErr w:type="gramEnd"/>
      <w:r w:rsidR="009562E3">
        <w:rPr>
          <w:sz w:val="22"/>
          <w:szCs w:val="22"/>
        </w:rPr>
        <w:t xml:space="preserve"> enhance stakeholders’ understanding of a three-phase </w:t>
      </w:r>
      <w:r w:rsidR="00D3352B">
        <w:rPr>
          <w:sz w:val="22"/>
          <w:szCs w:val="22"/>
        </w:rPr>
        <w:t xml:space="preserve">queue </w:t>
      </w:r>
      <w:r w:rsidR="009562E3">
        <w:rPr>
          <w:sz w:val="22"/>
          <w:szCs w:val="22"/>
        </w:rPr>
        <w:t>window approach to interconnection.  As you know, there are other ISOs that have experience with such an approach.  Having the participation of an expert with experience with the approach, and deep knowledge of its issues and key design decisions, could benefit our examination of the use of the approach for New York.</w:t>
      </w:r>
    </w:p>
    <w:p w14:paraId="35F81C22" w14:textId="77777777" w:rsidR="009562E3" w:rsidRDefault="009562E3" w:rsidP="00F43428">
      <w:pPr>
        <w:jc w:val="both"/>
        <w:rPr>
          <w:sz w:val="22"/>
          <w:szCs w:val="22"/>
        </w:rPr>
      </w:pPr>
    </w:p>
    <w:p w14:paraId="0A60F697" w14:textId="2EF49F02" w:rsidR="009562E3" w:rsidRDefault="009562E3" w:rsidP="00F43428">
      <w:pPr>
        <w:jc w:val="both"/>
        <w:rPr>
          <w:sz w:val="22"/>
          <w:szCs w:val="22"/>
        </w:rPr>
      </w:pPr>
      <w:r>
        <w:rPr>
          <w:sz w:val="22"/>
          <w:szCs w:val="22"/>
        </w:rPr>
        <w:t>ACE NY 3 – How might the results of the IEEE-2800 process affect the design of the interconnection process?</w:t>
      </w:r>
    </w:p>
    <w:p w14:paraId="7BADA996" w14:textId="77777777" w:rsidR="009562E3" w:rsidRDefault="009562E3" w:rsidP="00F43428">
      <w:pPr>
        <w:jc w:val="both"/>
        <w:rPr>
          <w:sz w:val="22"/>
          <w:szCs w:val="22"/>
        </w:rPr>
      </w:pPr>
    </w:p>
    <w:p w14:paraId="20AA9F6B" w14:textId="44ECF8F2" w:rsidR="009562E3" w:rsidRDefault="009562E3" w:rsidP="00F43428">
      <w:pPr>
        <w:jc w:val="both"/>
        <w:rPr>
          <w:sz w:val="22"/>
          <w:szCs w:val="22"/>
        </w:rPr>
      </w:pPr>
      <w:r>
        <w:rPr>
          <w:sz w:val="22"/>
          <w:szCs w:val="22"/>
        </w:rPr>
        <w:t>ACE NY 4 – The straw proposal retains the feature by which, at the end of the process, projects must put up at-risk deposits that are tied to their interconnection cost allocations.</w:t>
      </w:r>
      <w:r w:rsidR="002C1C1D">
        <w:rPr>
          <w:sz w:val="22"/>
          <w:szCs w:val="22"/>
        </w:rPr>
        <w:t xml:space="preserve">  To what extent, if any, does the proposal contemplate making the at-risk deposits at earlier </w:t>
      </w:r>
      <w:r w:rsidR="00D3352B">
        <w:rPr>
          <w:sz w:val="22"/>
          <w:szCs w:val="22"/>
        </w:rPr>
        <w:t>phases</w:t>
      </w:r>
      <w:r w:rsidR="002C1C1D">
        <w:rPr>
          <w:sz w:val="22"/>
          <w:szCs w:val="22"/>
        </w:rPr>
        <w:t xml:space="preserve"> in the process a function of their </w:t>
      </w:r>
      <w:r w:rsidR="00D3352B">
        <w:rPr>
          <w:sz w:val="22"/>
          <w:szCs w:val="22"/>
        </w:rPr>
        <w:t xml:space="preserve">interconnection </w:t>
      </w:r>
      <w:r w:rsidR="002C1C1D">
        <w:rPr>
          <w:sz w:val="22"/>
          <w:szCs w:val="22"/>
        </w:rPr>
        <w:t>cost estimates?</w:t>
      </w:r>
    </w:p>
    <w:p w14:paraId="610CE837" w14:textId="77777777" w:rsidR="002C1C1D" w:rsidRDefault="002C1C1D" w:rsidP="00F43428">
      <w:pPr>
        <w:jc w:val="both"/>
        <w:rPr>
          <w:sz w:val="22"/>
          <w:szCs w:val="22"/>
        </w:rPr>
      </w:pPr>
    </w:p>
    <w:p w14:paraId="68A1ECC9" w14:textId="487177A7" w:rsidR="002C1C1D" w:rsidRDefault="002C1C1D" w:rsidP="00F43428">
      <w:pPr>
        <w:jc w:val="both"/>
        <w:rPr>
          <w:sz w:val="22"/>
          <w:szCs w:val="22"/>
        </w:rPr>
      </w:pPr>
      <w:r>
        <w:rPr>
          <w:sz w:val="22"/>
          <w:szCs w:val="22"/>
        </w:rPr>
        <w:t xml:space="preserve">ACE NY 5 – ACE NY believes that projects that reach the end of the </w:t>
      </w:r>
      <w:proofErr w:type="gramStart"/>
      <w:r>
        <w:rPr>
          <w:sz w:val="22"/>
          <w:szCs w:val="22"/>
        </w:rPr>
        <w:t>process, and</w:t>
      </w:r>
      <w:proofErr w:type="gramEnd"/>
      <w:r>
        <w:rPr>
          <w:sz w:val="22"/>
          <w:szCs w:val="22"/>
        </w:rPr>
        <w:t xml:space="preserve"> drop out at that time because they face unusually large interconnection cost allocations, should not be subject to a large penalty in the form of lost at-risk deposit money.  ACE NY would like the design to consider a provision that allows such projects to forfeit less money than projects that drop out and do not face large interconnection cost allocations.</w:t>
      </w:r>
    </w:p>
    <w:p w14:paraId="149696F5" w14:textId="77777777" w:rsidR="00953287" w:rsidRDefault="00953287" w:rsidP="00F43428">
      <w:pPr>
        <w:jc w:val="both"/>
        <w:rPr>
          <w:sz w:val="22"/>
          <w:szCs w:val="22"/>
        </w:rPr>
      </w:pPr>
    </w:p>
    <w:p w14:paraId="15972807" w14:textId="362BED17" w:rsidR="00953287" w:rsidRDefault="00953287" w:rsidP="00F43428">
      <w:pPr>
        <w:jc w:val="both"/>
        <w:rPr>
          <w:sz w:val="22"/>
          <w:szCs w:val="22"/>
        </w:rPr>
      </w:pPr>
      <w:r>
        <w:rPr>
          <w:sz w:val="22"/>
          <w:szCs w:val="22"/>
        </w:rPr>
        <w:lastRenderedPageBreak/>
        <w:t xml:space="preserve">ACE NY 6 – The transition from the current interconnection process to the new queue window approach is very important and needs to be discussed.  This has been mentioned by other stakeholders, but </w:t>
      </w:r>
      <w:r w:rsidR="00557302">
        <w:rPr>
          <w:sz w:val="22"/>
          <w:szCs w:val="22"/>
        </w:rPr>
        <w:t xml:space="preserve">it </w:t>
      </w:r>
      <w:r>
        <w:rPr>
          <w:sz w:val="22"/>
          <w:szCs w:val="22"/>
        </w:rPr>
        <w:t xml:space="preserve">is worth </w:t>
      </w:r>
      <w:r w:rsidR="00A53073">
        <w:rPr>
          <w:sz w:val="22"/>
          <w:szCs w:val="22"/>
        </w:rPr>
        <w:t>repeating</w:t>
      </w:r>
      <w:r>
        <w:rPr>
          <w:sz w:val="22"/>
          <w:szCs w:val="22"/>
        </w:rPr>
        <w:t>.</w:t>
      </w:r>
    </w:p>
    <w:p w14:paraId="19C62DC5" w14:textId="77777777" w:rsidR="00953287" w:rsidRDefault="00953287" w:rsidP="00F43428">
      <w:pPr>
        <w:jc w:val="both"/>
        <w:rPr>
          <w:sz w:val="22"/>
          <w:szCs w:val="22"/>
        </w:rPr>
      </w:pPr>
    </w:p>
    <w:p w14:paraId="5D7F583A" w14:textId="0EC042F0" w:rsidR="00953287" w:rsidRDefault="00953287" w:rsidP="00F43428">
      <w:pPr>
        <w:jc w:val="both"/>
        <w:rPr>
          <w:sz w:val="22"/>
          <w:szCs w:val="22"/>
        </w:rPr>
      </w:pPr>
      <w:r>
        <w:rPr>
          <w:sz w:val="22"/>
          <w:szCs w:val="22"/>
        </w:rPr>
        <w:t xml:space="preserve">ACE NY 7 – </w:t>
      </w:r>
      <w:r w:rsidR="00557302">
        <w:rPr>
          <w:sz w:val="22"/>
          <w:szCs w:val="22"/>
        </w:rPr>
        <w:t>Does</w:t>
      </w:r>
      <w:r>
        <w:rPr>
          <w:sz w:val="22"/>
          <w:szCs w:val="22"/>
        </w:rPr>
        <w:t xml:space="preserve"> the queue window straw proposal contemplate the retention of the NYISO’s Minimum Interconnection Standard (MIS)</w:t>
      </w:r>
      <w:r w:rsidR="007A042A">
        <w:rPr>
          <w:sz w:val="22"/>
          <w:szCs w:val="22"/>
        </w:rPr>
        <w:t>?</w:t>
      </w:r>
    </w:p>
    <w:p w14:paraId="0F0560D8" w14:textId="77777777" w:rsidR="00953287" w:rsidRDefault="00953287" w:rsidP="00F43428">
      <w:pPr>
        <w:jc w:val="both"/>
        <w:rPr>
          <w:sz w:val="22"/>
          <w:szCs w:val="22"/>
        </w:rPr>
      </w:pPr>
    </w:p>
    <w:p w14:paraId="105689C2" w14:textId="7C84727B" w:rsidR="00953287" w:rsidRDefault="00953287" w:rsidP="00F43428">
      <w:pPr>
        <w:jc w:val="both"/>
        <w:rPr>
          <w:sz w:val="22"/>
          <w:szCs w:val="22"/>
        </w:rPr>
      </w:pPr>
      <w:r>
        <w:rPr>
          <w:sz w:val="22"/>
          <w:szCs w:val="22"/>
        </w:rPr>
        <w:t xml:space="preserve">ACE NY 8 – The </w:t>
      </w:r>
      <w:r w:rsidR="00D3352B">
        <w:rPr>
          <w:sz w:val="22"/>
          <w:szCs w:val="22"/>
        </w:rPr>
        <w:t>straw proposal requires that a project’s regulatory milestone be completed as a prerequisite for en</w:t>
      </w:r>
      <w:r w:rsidR="00D178A4">
        <w:rPr>
          <w:sz w:val="22"/>
          <w:szCs w:val="22"/>
        </w:rPr>
        <w:t>t</w:t>
      </w:r>
      <w:r w:rsidR="00D3352B">
        <w:rPr>
          <w:sz w:val="22"/>
          <w:szCs w:val="22"/>
        </w:rPr>
        <w:t>ering</w:t>
      </w:r>
      <w:r>
        <w:rPr>
          <w:sz w:val="22"/>
          <w:szCs w:val="22"/>
        </w:rPr>
        <w:t xml:space="preserve"> Phase 3.  In so doing, it eliminates the alternatives that are contained in the current process (e.g., possession of a NYSERDA REC contract, the two-part deposit alternative).  To better understand the issue</w:t>
      </w:r>
      <w:r w:rsidR="00A53073">
        <w:rPr>
          <w:sz w:val="22"/>
          <w:szCs w:val="22"/>
        </w:rPr>
        <w:t>s</w:t>
      </w:r>
      <w:r>
        <w:rPr>
          <w:sz w:val="22"/>
          <w:szCs w:val="22"/>
        </w:rPr>
        <w:t xml:space="preserve"> associated with such prerequisites, historical data would be beneficial.  ACE NY requests that the NYISO compile the data for the 2021 and 2023 Class Year Studies to show the number of projects in each Class Year Study that used each of the ways of satisfying the milestone </w:t>
      </w:r>
      <w:r w:rsidR="00A53073">
        <w:rPr>
          <w:sz w:val="22"/>
          <w:szCs w:val="22"/>
        </w:rPr>
        <w:t>prerequisite or its alternatives.</w:t>
      </w:r>
    </w:p>
    <w:p w14:paraId="3157315F" w14:textId="77777777" w:rsidR="002306A4" w:rsidRDefault="002306A4" w:rsidP="003E460F">
      <w:pPr>
        <w:jc w:val="both"/>
        <w:rPr>
          <w:sz w:val="22"/>
          <w:szCs w:val="22"/>
        </w:rPr>
      </w:pPr>
    </w:p>
    <w:p w14:paraId="22A73E96" w14:textId="77777777" w:rsidR="002306A4" w:rsidRDefault="002306A4" w:rsidP="003E460F">
      <w:pPr>
        <w:jc w:val="both"/>
        <w:rPr>
          <w:sz w:val="22"/>
          <w:szCs w:val="22"/>
        </w:rPr>
      </w:pPr>
    </w:p>
    <w:p w14:paraId="2520C4B1" w14:textId="77777777" w:rsidR="002306A4" w:rsidRDefault="002306A4" w:rsidP="003E460F">
      <w:pPr>
        <w:jc w:val="both"/>
        <w:rPr>
          <w:sz w:val="22"/>
          <w:szCs w:val="22"/>
        </w:rPr>
      </w:pPr>
    </w:p>
    <w:p w14:paraId="60C0E0C5" w14:textId="77777777" w:rsidR="002306A4" w:rsidRDefault="002306A4" w:rsidP="003E460F">
      <w:pPr>
        <w:jc w:val="both"/>
        <w:rPr>
          <w:sz w:val="22"/>
          <w:szCs w:val="22"/>
        </w:rPr>
      </w:pPr>
    </w:p>
    <w:p w14:paraId="3F85315C" w14:textId="77777777" w:rsidR="003E460F" w:rsidRDefault="003E460F" w:rsidP="003E460F">
      <w:pPr>
        <w:jc w:val="both"/>
        <w:rPr>
          <w:sz w:val="22"/>
          <w:szCs w:val="22"/>
        </w:rPr>
      </w:pPr>
      <w:r>
        <w:rPr>
          <w:sz w:val="22"/>
          <w:szCs w:val="22"/>
        </w:rPr>
        <w:t>Sincerely,</w:t>
      </w:r>
    </w:p>
    <w:p w14:paraId="73C36D90" w14:textId="77777777" w:rsidR="003E460F" w:rsidRDefault="003E460F" w:rsidP="003E460F">
      <w:pPr>
        <w:jc w:val="both"/>
        <w:rPr>
          <w:sz w:val="22"/>
          <w:szCs w:val="22"/>
        </w:rPr>
      </w:pPr>
    </w:p>
    <w:p w14:paraId="2B4F10AB" w14:textId="77777777" w:rsidR="003E460F" w:rsidRDefault="003E460F" w:rsidP="003E460F">
      <w:pPr>
        <w:jc w:val="both"/>
        <w:rPr>
          <w:sz w:val="22"/>
          <w:szCs w:val="22"/>
        </w:rPr>
      </w:pPr>
      <w:r>
        <w:rPr>
          <w:sz w:val="22"/>
          <w:szCs w:val="22"/>
        </w:rPr>
        <w:t>Mark Reeder</w:t>
      </w:r>
    </w:p>
    <w:p w14:paraId="133F4491" w14:textId="77777777" w:rsidR="003E460F" w:rsidRDefault="003E460F" w:rsidP="003E460F">
      <w:pPr>
        <w:jc w:val="both"/>
        <w:rPr>
          <w:sz w:val="22"/>
          <w:szCs w:val="22"/>
        </w:rPr>
      </w:pPr>
      <w:r>
        <w:rPr>
          <w:sz w:val="22"/>
          <w:szCs w:val="22"/>
        </w:rPr>
        <w:t>Economic Consultant for ACE NY</w:t>
      </w:r>
    </w:p>
    <w:p w14:paraId="7D363D59" w14:textId="77777777" w:rsidR="003E460F" w:rsidRDefault="003E460F" w:rsidP="003E460F">
      <w:pPr>
        <w:jc w:val="both"/>
        <w:rPr>
          <w:sz w:val="22"/>
          <w:szCs w:val="22"/>
        </w:rPr>
      </w:pPr>
    </w:p>
    <w:p w14:paraId="24DC74E6" w14:textId="77777777" w:rsidR="003E460F" w:rsidRDefault="003E460F" w:rsidP="003E460F">
      <w:pPr>
        <w:jc w:val="both"/>
        <w:rPr>
          <w:sz w:val="22"/>
          <w:szCs w:val="22"/>
        </w:rPr>
      </w:pPr>
    </w:p>
    <w:p w14:paraId="387D4EE2" w14:textId="77777777" w:rsidR="003E460F" w:rsidRDefault="003E460F" w:rsidP="003E460F">
      <w:pPr>
        <w:jc w:val="both"/>
        <w:rPr>
          <w:sz w:val="22"/>
          <w:szCs w:val="22"/>
        </w:rPr>
      </w:pPr>
    </w:p>
    <w:p w14:paraId="3A47F7D6" w14:textId="77777777" w:rsidR="003E460F" w:rsidRPr="00620562" w:rsidRDefault="003E460F" w:rsidP="003E460F">
      <w:pPr>
        <w:jc w:val="both"/>
        <w:rPr>
          <w:sz w:val="22"/>
          <w:szCs w:val="22"/>
        </w:rPr>
      </w:pPr>
    </w:p>
    <w:p w14:paraId="546669A2" w14:textId="77777777" w:rsidR="00054D58" w:rsidRPr="007A695E" w:rsidRDefault="00054D58" w:rsidP="004C6444">
      <w:pPr>
        <w:rPr>
          <w:rFonts w:ascii="Times New Roman" w:hAnsi="Times New Roman"/>
        </w:rPr>
      </w:pPr>
    </w:p>
    <w:sectPr w:rsidR="00054D58" w:rsidRPr="007A695E" w:rsidSect="005D4D13">
      <w:headerReference w:type="default" r:id="rId9"/>
      <w:footerReference w:type="even" r:id="rId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97241" w14:textId="77777777" w:rsidR="004A05B1" w:rsidRDefault="004A05B1" w:rsidP="00375685">
      <w:r>
        <w:separator/>
      </w:r>
    </w:p>
  </w:endnote>
  <w:endnote w:type="continuationSeparator" w:id="0">
    <w:p w14:paraId="72D56F97" w14:textId="77777777" w:rsidR="004A05B1" w:rsidRDefault="004A05B1" w:rsidP="0037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2193534"/>
      <w:docPartObj>
        <w:docPartGallery w:val="Page Numbers (Bottom of Page)"/>
        <w:docPartUnique/>
      </w:docPartObj>
    </w:sdtPr>
    <w:sdtEndPr>
      <w:rPr>
        <w:rStyle w:val="PageNumber"/>
      </w:rPr>
    </w:sdtEndPr>
    <w:sdtContent>
      <w:p w14:paraId="2F718B79" w14:textId="7E1CA5D0"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420973" w14:textId="77777777" w:rsidR="003E460F" w:rsidRDefault="003E4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3839711"/>
      <w:docPartObj>
        <w:docPartGallery w:val="Page Numbers (Bottom of Page)"/>
        <w:docPartUnique/>
      </w:docPartObj>
    </w:sdtPr>
    <w:sdtEndPr>
      <w:rPr>
        <w:rStyle w:val="PageNumber"/>
      </w:rPr>
    </w:sdtEndPr>
    <w:sdtContent>
      <w:p w14:paraId="27BACDA2" w14:textId="4ADB5FEC"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0C08CF" w14:textId="77777777" w:rsidR="003E460F" w:rsidRDefault="003E4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AE447" w14:textId="77777777" w:rsidR="004A05B1" w:rsidRDefault="004A05B1" w:rsidP="00375685">
      <w:r>
        <w:separator/>
      </w:r>
    </w:p>
  </w:footnote>
  <w:footnote w:type="continuationSeparator" w:id="0">
    <w:p w14:paraId="3438F983" w14:textId="77777777" w:rsidR="004A05B1" w:rsidRDefault="004A05B1" w:rsidP="00375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6FF4" w14:textId="77777777" w:rsidR="00F7110B" w:rsidRDefault="00F7110B" w:rsidP="00375685">
    <w:pPr>
      <w:pStyle w:val="Header"/>
      <w:ind w:left="1080" w:hanging="1080"/>
      <w:jc w:val="right"/>
    </w:pPr>
    <w:r>
      <w:tab/>
    </w:r>
    <w:r>
      <w:tab/>
    </w:r>
  </w:p>
  <w:p w14:paraId="5540C0B3" w14:textId="77777777" w:rsidR="00F7110B" w:rsidRDefault="00F711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EABF" w14:textId="77777777" w:rsidR="00F7110B" w:rsidRPr="0036115E" w:rsidRDefault="00D81FDA" w:rsidP="00BF31CA">
    <w:pPr>
      <w:pStyle w:val="Header"/>
      <w:ind w:left="1080" w:hanging="1080"/>
      <w:jc w:val="right"/>
      <w:rPr>
        <w:rFonts w:ascii="Times New Roman" w:hAnsi="Times New Roman"/>
      </w:rPr>
    </w:pPr>
    <w:r>
      <w:rPr>
        <w:noProof/>
      </w:rPr>
      <w:drawing>
        <wp:anchor distT="0" distB="0" distL="114300" distR="114300" simplePos="0" relativeHeight="251657728" behindDoc="0" locked="0" layoutInCell="1" allowOverlap="1" wp14:anchorId="63503E18" wp14:editId="186B02AD">
          <wp:simplePos x="0" y="0"/>
          <wp:positionH relativeFrom="column">
            <wp:posOffset>-113665</wp:posOffset>
          </wp:positionH>
          <wp:positionV relativeFrom="paragraph">
            <wp:posOffset>74930</wp:posOffset>
          </wp:positionV>
          <wp:extent cx="3300095" cy="800100"/>
          <wp:effectExtent l="0" t="0" r="0" b="0"/>
          <wp:wrapThrough wrapText="bothSides">
            <wp:wrapPolygon edited="0">
              <wp:start x="0" y="0"/>
              <wp:lineTo x="0" y="21086"/>
              <wp:lineTo x="21446" y="21086"/>
              <wp:lineTo x="21446" y="0"/>
              <wp:lineTo x="0"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00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10B" w:rsidRPr="0036115E">
      <w:rPr>
        <w:rFonts w:ascii="Times New Roman" w:hAnsi="Times New Roman"/>
      </w:rPr>
      <w:tab/>
    </w:r>
    <w:r w:rsidR="00F7110B" w:rsidRPr="0036115E">
      <w:rPr>
        <w:rFonts w:ascii="Times New Roman" w:hAnsi="Times New Roman"/>
      </w:rPr>
      <w:tab/>
    </w:r>
  </w:p>
  <w:p w14:paraId="12AB7FB9"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119 Washington Avenue, Suite 1</w:t>
    </w:r>
    <w:r w:rsidR="00463C4C">
      <w:rPr>
        <w:rFonts w:ascii="Baskerville Old Face" w:hAnsi="Baskerville Old Face"/>
        <w:b/>
        <w:color w:val="3664AD"/>
        <w:sz w:val="18"/>
        <w:szCs w:val="18"/>
      </w:rPr>
      <w:t>03</w:t>
    </w:r>
  </w:p>
  <w:p w14:paraId="584FA9F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Albany, NY 12210</w:t>
    </w:r>
  </w:p>
  <w:p w14:paraId="0338F0D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518.432.1405</w:t>
    </w:r>
  </w:p>
  <w:p w14:paraId="3A7CBFE6"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info@aceny.org | www.aceny.org</w:t>
    </w:r>
  </w:p>
  <w:p w14:paraId="5EDAB931" w14:textId="77777777" w:rsidR="00F7110B" w:rsidRPr="0036115E" w:rsidRDefault="00F7110B" w:rsidP="00BF31CA">
    <w:pPr>
      <w:rPr>
        <w:rFonts w:ascii="Times New Roman" w:hAnsi="Times New Roman"/>
      </w:rPr>
    </w:pPr>
  </w:p>
  <w:p w14:paraId="07FF6718" w14:textId="77777777" w:rsidR="00F7110B" w:rsidRPr="0036115E" w:rsidRDefault="00F7110B" w:rsidP="00BF31CA">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E1AD7"/>
    <w:multiLevelType w:val="multilevel"/>
    <w:tmpl w:val="9B0C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D1291F"/>
    <w:multiLevelType w:val="hybridMultilevel"/>
    <w:tmpl w:val="9F3A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E39C7"/>
    <w:multiLevelType w:val="hybridMultilevel"/>
    <w:tmpl w:val="75C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00543E"/>
    <w:multiLevelType w:val="hybridMultilevel"/>
    <w:tmpl w:val="277AE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04265C3"/>
    <w:multiLevelType w:val="hybridMultilevel"/>
    <w:tmpl w:val="68ACE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709D2"/>
    <w:multiLevelType w:val="multilevel"/>
    <w:tmpl w:val="F032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2B0C2B"/>
    <w:multiLevelType w:val="multilevel"/>
    <w:tmpl w:val="0250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F249D9"/>
    <w:multiLevelType w:val="hybridMultilevel"/>
    <w:tmpl w:val="FFAA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F2198"/>
    <w:multiLevelType w:val="hybridMultilevel"/>
    <w:tmpl w:val="EFE27514"/>
    <w:lvl w:ilvl="0" w:tplc="8B8A90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6175BA"/>
    <w:multiLevelType w:val="hybridMultilevel"/>
    <w:tmpl w:val="649C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8E674E"/>
    <w:multiLevelType w:val="hybridMultilevel"/>
    <w:tmpl w:val="C53C4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F1A56F0"/>
    <w:multiLevelType w:val="hybridMultilevel"/>
    <w:tmpl w:val="0E58C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1E03AC"/>
    <w:multiLevelType w:val="multilevel"/>
    <w:tmpl w:val="2AEC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7188968">
    <w:abstractNumId w:val="5"/>
  </w:num>
  <w:num w:numId="2" w16cid:durableId="1538856974">
    <w:abstractNumId w:val="12"/>
  </w:num>
  <w:num w:numId="3" w16cid:durableId="1232500951">
    <w:abstractNumId w:val="0"/>
  </w:num>
  <w:num w:numId="4" w16cid:durableId="806777867">
    <w:abstractNumId w:val="8"/>
  </w:num>
  <w:num w:numId="5" w16cid:durableId="316611448">
    <w:abstractNumId w:val="9"/>
  </w:num>
  <w:num w:numId="6" w16cid:durableId="1722628880">
    <w:abstractNumId w:val="2"/>
  </w:num>
  <w:num w:numId="7" w16cid:durableId="551574327">
    <w:abstractNumId w:val="6"/>
  </w:num>
  <w:num w:numId="8" w16cid:durableId="1134762130">
    <w:abstractNumId w:val="10"/>
  </w:num>
  <w:num w:numId="9" w16cid:durableId="556169686">
    <w:abstractNumId w:val="3"/>
  </w:num>
  <w:num w:numId="10" w16cid:durableId="1663965469">
    <w:abstractNumId w:val="11"/>
  </w:num>
  <w:num w:numId="11" w16cid:durableId="389888237">
    <w:abstractNumId w:val="4"/>
  </w:num>
  <w:num w:numId="12" w16cid:durableId="429083914">
    <w:abstractNumId w:val="1"/>
  </w:num>
  <w:num w:numId="13" w16cid:durableId="10830711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60F"/>
    <w:rsid w:val="00006895"/>
    <w:rsid w:val="00054D58"/>
    <w:rsid w:val="000603F4"/>
    <w:rsid w:val="00060DEC"/>
    <w:rsid w:val="00066F5D"/>
    <w:rsid w:val="0007475C"/>
    <w:rsid w:val="00087D7F"/>
    <w:rsid w:val="000D36F5"/>
    <w:rsid w:val="000E60DF"/>
    <w:rsid w:val="000E759A"/>
    <w:rsid w:val="000F5A28"/>
    <w:rsid w:val="000F5C72"/>
    <w:rsid w:val="0010126E"/>
    <w:rsid w:val="00120900"/>
    <w:rsid w:val="00123C30"/>
    <w:rsid w:val="0014643E"/>
    <w:rsid w:val="00181ED6"/>
    <w:rsid w:val="001C1456"/>
    <w:rsid w:val="001C72A0"/>
    <w:rsid w:val="002306A4"/>
    <w:rsid w:val="002370E2"/>
    <w:rsid w:val="00256410"/>
    <w:rsid w:val="002867DD"/>
    <w:rsid w:val="00294C20"/>
    <w:rsid w:val="002C1C1D"/>
    <w:rsid w:val="002F202C"/>
    <w:rsid w:val="0032502E"/>
    <w:rsid w:val="00341D60"/>
    <w:rsid w:val="003467E4"/>
    <w:rsid w:val="00352F49"/>
    <w:rsid w:val="003542C6"/>
    <w:rsid w:val="0036115E"/>
    <w:rsid w:val="00362C65"/>
    <w:rsid w:val="00375685"/>
    <w:rsid w:val="00382200"/>
    <w:rsid w:val="003B2C01"/>
    <w:rsid w:val="003C53E2"/>
    <w:rsid w:val="003D5186"/>
    <w:rsid w:val="003E460F"/>
    <w:rsid w:val="0040364F"/>
    <w:rsid w:val="0040474B"/>
    <w:rsid w:val="00411EF0"/>
    <w:rsid w:val="004178B7"/>
    <w:rsid w:val="00420C69"/>
    <w:rsid w:val="00433834"/>
    <w:rsid w:val="004401C9"/>
    <w:rsid w:val="00463C4C"/>
    <w:rsid w:val="00477836"/>
    <w:rsid w:val="00496C77"/>
    <w:rsid w:val="004A05B1"/>
    <w:rsid w:val="004B2E06"/>
    <w:rsid w:val="004C6444"/>
    <w:rsid w:val="004E68AA"/>
    <w:rsid w:val="004F3D15"/>
    <w:rsid w:val="004F6694"/>
    <w:rsid w:val="005249F2"/>
    <w:rsid w:val="00524C3D"/>
    <w:rsid w:val="005336C8"/>
    <w:rsid w:val="00557302"/>
    <w:rsid w:val="00564D1D"/>
    <w:rsid w:val="00591D53"/>
    <w:rsid w:val="005B2AFC"/>
    <w:rsid w:val="005C0F6F"/>
    <w:rsid w:val="005D13E3"/>
    <w:rsid w:val="005D4D13"/>
    <w:rsid w:val="005D749F"/>
    <w:rsid w:val="005F52CA"/>
    <w:rsid w:val="0062600D"/>
    <w:rsid w:val="00632042"/>
    <w:rsid w:val="006376F5"/>
    <w:rsid w:val="00653E87"/>
    <w:rsid w:val="006A3EF8"/>
    <w:rsid w:val="006E1DFF"/>
    <w:rsid w:val="00776982"/>
    <w:rsid w:val="007A042A"/>
    <w:rsid w:val="007A695E"/>
    <w:rsid w:val="007B20A1"/>
    <w:rsid w:val="007D0026"/>
    <w:rsid w:val="007D6EE9"/>
    <w:rsid w:val="008025D7"/>
    <w:rsid w:val="0083796E"/>
    <w:rsid w:val="00847A4F"/>
    <w:rsid w:val="008916F6"/>
    <w:rsid w:val="00896FAB"/>
    <w:rsid w:val="008A08CE"/>
    <w:rsid w:val="008C3F60"/>
    <w:rsid w:val="008E4D7F"/>
    <w:rsid w:val="008E545D"/>
    <w:rsid w:val="00903C72"/>
    <w:rsid w:val="00910227"/>
    <w:rsid w:val="00953287"/>
    <w:rsid w:val="009562E3"/>
    <w:rsid w:val="009632C7"/>
    <w:rsid w:val="009A48C8"/>
    <w:rsid w:val="009C6CE6"/>
    <w:rsid w:val="00A244B5"/>
    <w:rsid w:val="00A42D53"/>
    <w:rsid w:val="00A53073"/>
    <w:rsid w:val="00A60F19"/>
    <w:rsid w:val="00AC37B8"/>
    <w:rsid w:val="00AD08A8"/>
    <w:rsid w:val="00B016CB"/>
    <w:rsid w:val="00B0560D"/>
    <w:rsid w:val="00B14206"/>
    <w:rsid w:val="00B16F84"/>
    <w:rsid w:val="00B375C3"/>
    <w:rsid w:val="00B40BC8"/>
    <w:rsid w:val="00B63D2D"/>
    <w:rsid w:val="00B93095"/>
    <w:rsid w:val="00BB3C9C"/>
    <w:rsid w:val="00BC59AC"/>
    <w:rsid w:val="00BD38CB"/>
    <w:rsid w:val="00BF31CA"/>
    <w:rsid w:val="00C32159"/>
    <w:rsid w:val="00C32B1A"/>
    <w:rsid w:val="00C94E31"/>
    <w:rsid w:val="00CC7A0E"/>
    <w:rsid w:val="00CD6811"/>
    <w:rsid w:val="00CE4FB8"/>
    <w:rsid w:val="00CF351E"/>
    <w:rsid w:val="00D178A4"/>
    <w:rsid w:val="00D20DCF"/>
    <w:rsid w:val="00D23D6E"/>
    <w:rsid w:val="00D3352B"/>
    <w:rsid w:val="00D35172"/>
    <w:rsid w:val="00D546B5"/>
    <w:rsid w:val="00D558C8"/>
    <w:rsid w:val="00D6448A"/>
    <w:rsid w:val="00D81FDA"/>
    <w:rsid w:val="00D844BA"/>
    <w:rsid w:val="00D927BA"/>
    <w:rsid w:val="00DA7712"/>
    <w:rsid w:val="00DC0072"/>
    <w:rsid w:val="00E3469A"/>
    <w:rsid w:val="00E56984"/>
    <w:rsid w:val="00EB0248"/>
    <w:rsid w:val="00EB242C"/>
    <w:rsid w:val="00EB4119"/>
    <w:rsid w:val="00ED2618"/>
    <w:rsid w:val="00F23090"/>
    <w:rsid w:val="00F43428"/>
    <w:rsid w:val="00F7110B"/>
    <w:rsid w:val="00FA3069"/>
    <w:rsid w:val="00FA43CF"/>
    <w:rsid w:val="00FB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0261F64"/>
  <w14:defaultImageDpi w14:val="300"/>
  <w15:chartTrackingRefBased/>
  <w15:docId w15:val="{7679EE71-EAC2-5848-AE8A-FC9AB068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685"/>
    <w:pPr>
      <w:tabs>
        <w:tab w:val="center" w:pos="4320"/>
        <w:tab w:val="right" w:pos="8640"/>
      </w:tabs>
    </w:pPr>
  </w:style>
  <w:style w:type="character" w:customStyle="1" w:styleId="HeaderChar">
    <w:name w:val="Header Char"/>
    <w:basedOn w:val="DefaultParagraphFont"/>
    <w:link w:val="Header"/>
    <w:uiPriority w:val="99"/>
    <w:rsid w:val="00375685"/>
  </w:style>
  <w:style w:type="paragraph" w:styleId="Footer">
    <w:name w:val="footer"/>
    <w:basedOn w:val="Normal"/>
    <w:link w:val="FooterChar"/>
    <w:uiPriority w:val="99"/>
    <w:unhideWhenUsed/>
    <w:rsid w:val="00375685"/>
    <w:pPr>
      <w:tabs>
        <w:tab w:val="center" w:pos="4320"/>
        <w:tab w:val="right" w:pos="8640"/>
      </w:tabs>
    </w:pPr>
  </w:style>
  <w:style w:type="character" w:customStyle="1" w:styleId="FooterChar">
    <w:name w:val="Footer Char"/>
    <w:basedOn w:val="DefaultParagraphFont"/>
    <w:link w:val="Footer"/>
    <w:uiPriority w:val="99"/>
    <w:rsid w:val="00375685"/>
  </w:style>
  <w:style w:type="paragraph" w:styleId="BalloonText">
    <w:name w:val="Balloon Text"/>
    <w:basedOn w:val="Normal"/>
    <w:link w:val="BalloonTextChar"/>
    <w:uiPriority w:val="99"/>
    <w:semiHidden/>
    <w:unhideWhenUsed/>
    <w:rsid w:val="00375685"/>
    <w:rPr>
      <w:rFonts w:ascii="Lucida Grande" w:hAnsi="Lucida Grande" w:cs="Lucida Grande"/>
      <w:sz w:val="18"/>
      <w:szCs w:val="18"/>
    </w:rPr>
  </w:style>
  <w:style w:type="character" w:customStyle="1" w:styleId="BalloonTextChar">
    <w:name w:val="Balloon Text Char"/>
    <w:link w:val="BalloonText"/>
    <w:uiPriority w:val="99"/>
    <w:semiHidden/>
    <w:rsid w:val="00375685"/>
    <w:rPr>
      <w:rFonts w:ascii="Lucida Grande" w:hAnsi="Lucida Grande" w:cs="Lucida Grande"/>
      <w:sz w:val="18"/>
      <w:szCs w:val="18"/>
    </w:rPr>
  </w:style>
  <w:style w:type="character" w:styleId="Hyperlink">
    <w:name w:val="Hyperlink"/>
    <w:uiPriority w:val="99"/>
    <w:unhideWhenUsed/>
    <w:rsid w:val="004E68AA"/>
    <w:rPr>
      <w:color w:val="0000FF"/>
      <w:u w:val="single"/>
    </w:rPr>
  </w:style>
  <w:style w:type="paragraph" w:styleId="NormalWeb">
    <w:name w:val="Normal (Web)"/>
    <w:basedOn w:val="Normal"/>
    <w:uiPriority w:val="99"/>
    <w:unhideWhenUsed/>
    <w:rsid w:val="0010126E"/>
    <w:pPr>
      <w:spacing w:before="100" w:beforeAutospacing="1" w:after="100" w:afterAutospacing="1"/>
    </w:pPr>
    <w:rPr>
      <w:rFonts w:ascii="Times" w:hAnsi="Times"/>
      <w:sz w:val="20"/>
      <w:szCs w:val="20"/>
    </w:rPr>
  </w:style>
  <w:style w:type="character" w:styleId="Strong">
    <w:name w:val="Strong"/>
    <w:uiPriority w:val="22"/>
    <w:qFormat/>
    <w:rsid w:val="0010126E"/>
    <w:rPr>
      <w:b/>
      <w:bCs/>
    </w:rPr>
  </w:style>
  <w:style w:type="character" w:styleId="Emphasis">
    <w:name w:val="Emphasis"/>
    <w:uiPriority w:val="20"/>
    <w:qFormat/>
    <w:rsid w:val="0010126E"/>
    <w:rPr>
      <w:i/>
      <w:iCs/>
    </w:rPr>
  </w:style>
  <w:style w:type="character" w:styleId="FollowedHyperlink">
    <w:name w:val="FollowedHyperlink"/>
    <w:uiPriority w:val="99"/>
    <w:semiHidden/>
    <w:unhideWhenUsed/>
    <w:rsid w:val="00EB0248"/>
    <w:rPr>
      <w:color w:val="800080"/>
      <w:u w:val="single"/>
    </w:rPr>
  </w:style>
  <w:style w:type="character" w:styleId="CommentReference">
    <w:name w:val="annotation reference"/>
    <w:uiPriority w:val="99"/>
    <w:semiHidden/>
    <w:unhideWhenUsed/>
    <w:rsid w:val="006E1DFF"/>
    <w:rPr>
      <w:sz w:val="16"/>
      <w:szCs w:val="16"/>
    </w:rPr>
  </w:style>
  <w:style w:type="paragraph" w:styleId="CommentText">
    <w:name w:val="annotation text"/>
    <w:basedOn w:val="Normal"/>
    <w:link w:val="CommentTextChar"/>
    <w:uiPriority w:val="99"/>
    <w:semiHidden/>
    <w:unhideWhenUsed/>
    <w:rsid w:val="006E1DFF"/>
    <w:rPr>
      <w:sz w:val="20"/>
      <w:szCs w:val="20"/>
    </w:rPr>
  </w:style>
  <w:style w:type="character" w:customStyle="1" w:styleId="CommentTextChar">
    <w:name w:val="Comment Text Char"/>
    <w:basedOn w:val="DefaultParagraphFont"/>
    <w:link w:val="CommentText"/>
    <w:uiPriority w:val="99"/>
    <w:semiHidden/>
    <w:rsid w:val="006E1DFF"/>
  </w:style>
  <w:style w:type="paragraph" w:styleId="CommentSubject">
    <w:name w:val="annotation subject"/>
    <w:basedOn w:val="CommentText"/>
    <w:next w:val="CommentText"/>
    <w:link w:val="CommentSubjectChar"/>
    <w:uiPriority w:val="99"/>
    <w:semiHidden/>
    <w:unhideWhenUsed/>
    <w:rsid w:val="006E1DFF"/>
    <w:rPr>
      <w:b/>
      <w:bCs/>
    </w:rPr>
  </w:style>
  <w:style w:type="character" w:customStyle="1" w:styleId="CommentSubjectChar">
    <w:name w:val="Comment Subject Char"/>
    <w:link w:val="CommentSubject"/>
    <w:uiPriority w:val="99"/>
    <w:semiHidden/>
    <w:rsid w:val="006E1DFF"/>
    <w:rPr>
      <w:b/>
      <w:bCs/>
    </w:rPr>
  </w:style>
  <w:style w:type="character" w:styleId="UnresolvedMention">
    <w:name w:val="Unresolved Mention"/>
    <w:uiPriority w:val="99"/>
    <w:semiHidden/>
    <w:unhideWhenUsed/>
    <w:rsid w:val="005B2AFC"/>
    <w:rPr>
      <w:color w:val="808080"/>
      <w:shd w:val="clear" w:color="auto" w:fill="E6E6E6"/>
    </w:rPr>
  </w:style>
  <w:style w:type="paragraph" w:customStyle="1" w:styleId="gmail-m-607006909171877014gmail-p1">
    <w:name w:val="gmail-m-607006909171877014gmail-p1"/>
    <w:basedOn w:val="Normal"/>
    <w:rsid w:val="00F7110B"/>
    <w:pPr>
      <w:spacing w:before="100" w:beforeAutospacing="1" w:after="100" w:afterAutospacing="1"/>
    </w:pPr>
    <w:rPr>
      <w:rFonts w:ascii="Calibri" w:eastAsia="Calibri" w:hAnsi="Calibri" w:cs="Calibri"/>
      <w:sz w:val="22"/>
      <w:szCs w:val="22"/>
    </w:rPr>
  </w:style>
  <w:style w:type="paragraph" w:customStyle="1" w:styleId="gmail-m-607006909171877014gmail-p2">
    <w:name w:val="gmail-m-607006909171877014gmail-p2"/>
    <w:basedOn w:val="Normal"/>
    <w:rsid w:val="00F7110B"/>
    <w:pPr>
      <w:spacing w:before="100" w:beforeAutospacing="1" w:after="100" w:afterAutospacing="1"/>
    </w:pPr>
    <w:rPr>
      <w:rFonts w:ascii="Calibri" w:eastAsia="Calibri" w:hAnsi="Calibri" w:cs="Calibri"/>
      <w:sz w:val="22"/>
      <w:szCs w:val="22"/>
    </w:rPr>
  </w:style>
  <w:style w:type="paragraph" w:customStyle="1" w:styleId="p1">
    <w:name w:val="p1"/>
    <w:basedOn w:val="Normal"/>
    <w:rsid w:val="003B2C01"/>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7A695E"/>
    <w:pPr>
      <w:ind w:left="720"/>
      <w:contextualSpacing/>
    </w:pPr>
    <w:rPr>
      <w:rFonts w:eastAsia="Calibri" w:cs="Calibri"/>
    </w:rPr>
  </w:style>
  <w:style w:type="character" w:styleId="PageNumber">
    <w:name w:val="page number"/>
    <w:basedOn w:val="DefaultParagraphFont"/>
    <w:uiPriority w:val="99"/>
    <w:semiHidden/>
    <w:unhideWhenUsed/>
    <w:rsid w:val="003E4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4315">
      <w:bodyDiv w:val="1"/>
      <w:marLeft w:val="0"/>
      <w:marRight w:val="0"/>
      <w:marTop w:val="0"/>
      <w:marBottom w:val="0"/>
      <w:divBdr>
        <w:top w:val="none" w:sz="0" w:space="0" w:color="auto"/>
        <w:left w:val="none" w:sz="0" w:space="0" w:color="auto"/>
        <w:bottom w:val="none" w:sz="0" w:space="0" w:color="auto"/>
        <w:right w:val="none" w:sz="0" w:space="0" w:color="auto"/>
      </w:divBdr>
    </w:div>
    <w:div w:id="257760155">
      <w:bodyDiv w:val="1"/>
      <w:marLeft w:val="0"/>
      <w:marRight w:val="0"/>
      <w:marTop w:val="0"/>
      <w:marBottom w:val="0"/>
      <w:divBdr>
        <w:top w:val="none" w:sz="0" w:space="0" w:color="auto"/>
        <w:left w:val="none" w:sz="0" w:space="0" w:color="auto"/>
        <w:bottom w:val="none" w:sz="0" w:space="0" w:color="auto"/>
        <w:right w:val="none" w:sz="0" w:space="0" w:color="auto"/>
      </w:divBdr>
    </w:div>
    <w:div w:id="404837808">
      <w:bodyDiv w:val="1"/>
      <w:marLeft w:val="0"/>
      <w:marRight w:val="0"/>
      <w:marTop w:val="0"/>
      <w:marBottom w:val="0"/>
      <w:divBdr>
        <w:top w:val="none" w:sz="0" w:space="0" w:color="auto"/>
        <w:left w:val="none" w:sz="0" w:space="0" w:color="auto"/>
        <w:bottom w:val="none" w:sz="0" w:space="0" w:color="auto"/>
        <w:right w:val="none" w:sz="0" w:space="0" w:color="auto"/>
      </w:divBdr>
    </w:div>
    <w:div w:id="446200388">
      <w:bodyDiv w:val="1"/>
      <w:marLeft w:val="0"/>
      <w:marRight w:val="0"/>
      <w:marTop w:val="0"/>
      <w:marBottom w:val="0"/>
      <w:divBdr>
        <w:top w:val="none" w:sz="0" w:space="0" w:color="auto"/>
        <w:left w:val="none" w:sz="0" w:space="0" w:color="auto"/>
        <w:bottom w:val="none" w:sz="0" w:space="0" w:color="auto"/>
        <w:right w:val="none" w:sz="0" w:space="0" w:color="auto"/>
      </w:divBdr>
    </w:div>
    <w:div w:id="740759015">
      <w:bodyDiv w:val="1"/>
      <w:marLeft w:val="0"/>
      <w:marRight w:val="0"/>
      <w:marTop w:val="0"/>
      <w:marBottom w:val="0"/>
      <w:divBdr>
        <w:top w:val="none" w:sz="0" w:space="0" w:color="auto"/>
        <w:left w:val="none" w:sz="0" w:space="0" w:color="auto"/>
        <w:bottom w:val="none" w:sz="0" w:space="0" w:color="auto"/>
        <w:right w:val="none" w:sz="0" w:space="0" w:color="auto"/>
      </w:divBdr>
    </w:div>
    <w:div w:id="872881389">
      <w:bodyDiv w:val="1"/>
      <w:marLeft w:val="0"/>
      <w:marRight w:val="0"/>
      <w:marTop w:val="0"/>
      <w:marBottom w:val="0"/>
      <w:divBdr>
        <w:top w:val="none" w:sz="0" w:space="0" w:color="auto"/>
        <w:left w:val="none" w:sz="0" w:space="0" w:color="auto"/>
        <w:bottom w:val="none" w:sz="0" w:space="0" w:color="auto"/>
        <w:right w:val="none" w:sz="0" w:space="0" w:color="auto"/>
      </w:divBdr>
    </w:div>
    <w:div w:id="910427479">
      <w:bodyDiv w:val="1"/>
      <w:marLeft w:val="0"/>
      <w:marRight w:val="0"/>
      <w:marTop w:val="0"/>
      <w:marBottom w:val="0"/>
      <w:divBdr>
        <w:top w:val="none" w:sz="0" w:space="0" w:color="auto"/>
        <w:left w:val="none" w:sz="0" w:space="0" w:color="auto"/>
        <w:bottom w:val="none" w:sz="0" w:space="0" w:color="auto"/>
        <w:right w:val="none" w:sz="0" w:space="0" w:color="auto"/>
      </w:divBdr>
    </w:div>
    <w:div w:id="1322125057">
      <w:bodyDiv w:val="1"/>
      <w:marLeft w:val="0"/>
      <w:marRight w:val="0"/>
      <w:marTop w:val="0"/>
      <w:marBottom w:val="0"/>
      <w:divBdr>
        <w:top w:val="none" w:sz="0" w:space="0" w:color="auto"/>
        <w:left w:val="none" w:sz="0" w:space="0" w:color="auto"/>
        <w:bottom w:val="none" w:sz="0" w:space="0" w:color="auto"/>
        <w:right w:val="none" w:sz="0" w:space="0" w:color="auto"/>
      </w:divBdr>
    </w:div>
    <w:div w:id="1366370319">
      <w:bodyDiv w:val="1"/>
      <w:marLeft w:val="0"/>
      <w:marRight w:val="0"/>
      <w:marTop w:val="0"/>
      <w:marBottom w:val="0"/>
      <w:divBdr>
        <w:top w:val="none" w:sz="0" w:space="0" w:color="auto"/>
        <w:left w:val="none" w:sz="0" w:space="0" w:color="auto"/>
        <w:bottom w:val="none" w:sz="0" w:space="0" w:color="auto"/>
        <w:right w:val="none" w:sz="0" w:space="0" w:color="auto"/>
      </w:divBdr>
    </w:div>
    <w:div w:id="1396466185">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9993378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Template.dot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2A37A0-D11F-4A12-B896-D2210E7B848D}"/>
</file>

<file path=customXml/itemProps2.xml><?xml version="1.0" encoding="utf-8"?>
<ds:datastoreItem xmlns:ds="http://schemas.openxmlformats.org/officeDocument/2006/customXml" ds:itemID="{9A094010-5965-4AE8-BC4F-DABE5015BC0F}"/>
</file>

<file path=customXml/itemProps3.xml><?xml version="1.0" encoding="utf-8"?>
<ds:datastoreItem xmlns:ds="http://schemas.openxmlformats.org/officeDocument/2006/customXml" ds:itemID="{51282ABD-1AD2-4E91-8E6F-23E7A60CDBBB}"/>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3394</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ACE NY</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Belluche</dc:creator>
  <cp:keywords/>
  <dc:description/>
  <cp:lastModifiedBy>Cannon, Melissa</cp:lastModifiedBy>
  <cp:revision>2</cp:revision>
  <cp:lastPrinted>2023-04-18T01:22:00Z</cp:lastPrinted>
  <dcterms:created xsi:type="dcterms:W3CDTF">2023-04-25T13:05:00Z</dcterms:created>
  <dcterms:modified xsi:type="dcterms:W3CDTF">2023-04-25T13:05:00Z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2023-04-25T13:04:43Z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917cfe55-7bb7-480a-9173-6fcf974ad2cc</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