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90C6" w14:textId="77777777" w:rsidR="00611813" w:rsidRDefault="00611813" w:rsidP="00611813">
      <w:pPr>
        <w:rPr>
          <w:rFonts w:ascii="Arial" w:hAnsi="Arial" w:cs="Arial"/>
        </w:rPr>
      </w:pPr>
    </w:p>
    <w:p w14:paraId="75BA8158" w14:textId="77777777" w:rsidR="00611813" w:rsidRDefault="00611813" w:rsidP="00611813">
      <w:pPr>
        <w:rPr>
          <w:rFonts w:ascii="Arial" w:hAnsi="Arial" w:cs="Arial"/>
        </w:rPr>
      </w:pPr>
    </w:p>
    <w:p w14:paraId="363DC47D" w14:textId="77777777" w:rsidR="00611813" w:rsidRDefault="00611813" w:rsidP="00611813">
      <w:pPr>
        <w:rPr>
          <w:rFonts w:ascii="Arial" w:hAnsi="Arial" w:cs="Arial"/>
        </w:rPr>
      </w:pPr>
    </w:p>
    <w:p w14:paraId="106D9E9C" w14:textId="77777777" w:rsidR="00611813" w:rsidRDefault="00611813" w:rsidP="00611813">
      <w:pPr>
        <w:rPr>
          <w:rFonts w:ascii="Arial" w:hAnsi="Arial" w:cs="Arial"/>
        </w:rPr>
      </w:pPr>
    </w:p>
    <w:p w14:paraId="06FC9F91" w14:textId="77777777" w:rsidR="00611813" w:rsidRDefault="00611813" w:rsidP="00611813">
      <w:pPr>
        <w:rPr>
          <w:rFonts w:ascii="Arial" w:hAnsi="Arial" w:cs="Arial"/>
        </w:rPr>
      </w:pPr>
    </w:p>
    <w:p w14:paraId="0D12DFD0" w14:textId="59561A53" w:rsidR="00611813" w:rsidRDefault="00775E69" w:rsidP="00611813">
      <w:pPr>
        <w:rPr>
          <w:rFonts w:ascii="Arial" w:hAnsi="Arial" w:cs="Arial"/>
          <w:b/>
          <w:bCs/>
        </w:rPr>
      </w:pPr>
      <w:r>
        <w:rPr>
          <w:rFonts w:ascii="Arial" w:hAnsi="Arial" w:cs="Arial"/>
          <w:b/>
          <w:bCs/>
        </w:rPr>
        <w:t>To: NYISO Interconnection Working Groups</w:t>
      </w:r>
    </w:p>
    <w:p w14:paraId="573CC522" w14:textId="77777777" w:rsidR="007B6295" w:rsidRDefault="007B6295" w:rsidP="00611813">
      <w:pPr>
        <w:rPr>
          <w:rFonts w:ascii="Arial" w:hAnsi="Arial" w:cs="Arial"/>
          <w:b/>
          <w:bCs/>
        </w:rPr>
      </w:pPr>
    </w:p>
    <w:p w14:paraId="2820DFA4" w14:textId="1E97835D" w:rsidR="00611813" w:rsidRDefault="00A22FAB" w:rsidP="00611813">
      <w:pPr>
        <w:rPr>
          <w:rFonts w:ascii="Arial" w:hAnsi="Arial" w:cs="Arial"/>
          <w:b/>
          <w:bCs/>
        </w:rPr>
      </w:pPr>
      <w:r>
        <w:rPr>
          <w:rFonts w:ascii="Arial" w:hAnsi="Arial" w:cs="Arial"/>
          <w:b/>
          <w:bCs/>
        </w:rPr>
        <w:t xml:space="preserve">Re: </w:t>
      </w:r>
      <w:r w:rsidR="00FC3A4E">
        <w:rPr>
          <w:rFonts w:ascii="Arial" w:hAnsi="Arial" w:cs="Arial"/>
          <w:b/>
          <w:bCs/>
        </w:rPr>
        <w:t>Comments</w:t>
      </w:r>
      <w:r w:rsidR="00611813">
        <w:rPr>
          <w:rFonts w:ascii="Arial" w:hAnsi="Arial" w:cs="Arial"/>
          <w:b/>
          <w:bCs/>
        </w:rPr>
        <w:t xml:space="preserve"> </w:t>
      </w:r>
      <w:r w:rsidR="00FC3A4E">
        <w:rPr>
          <w:rFonts w:ascii="Arial" w:hAnsi="Arial" w:cs="Arial"/>
          <w:b/>
          <w:bCs/>
        </w:rPr>
        <w:t xml:space="preserve">of Independent Power Producers of New York in Response </w:t>
      </w:r>
      <w:r w:rsidR="007E3069">
        <w:rPr>
          <w:rFonts w:ascii="Arial" w:hAnsi="Arial" w:cs="Arial"/>
          <w:b/>
          <w:bCs/>
        </w:rPr>
        <w:t xml:space="preserve">to </w:t>
      </w:r>
      <w:r w:rsidR="008752FD">
        <w:rPr>
          <w:rFonts w:ascii="Arial" w:hAnsi="Arial" w:cs="Arial"/>
          <w:b/>
          <w:bCs/>
        </w:rPr>
        <w:t>NYISO Interconnection Queue Reform</w:t>
      </w:r>
    </w:p>
    <w:p w14:paraId="45C5D55D" w14:textId="77777777" w:rsidR="007B6295" w:rsidRDefault="007B6295" w:rsidP="00611813">
      <w:pPr>
        <w:rPr>
          <w:rFonts w:ascii="Arial" w:hAnsi="Arial" w:cs="Arial"/>
          <w:b/>
          <w:bCs/>
        </w:rPr>
      </w:pPr>
    </w:p>
    <w:p w14:paraId="4D78BB80" w14:textId="05E0BF0A" w:rsidR="007B6295" w:rsidRPr="008F724A" w:rsidRDefault="00775E69" w:rsidP="00611813">
      <w:pPr>
        <w:rPr>
          <w:rFonts w:ascii="Arial" w:hAnsi="Arial" w:cs="Arial"/>
        </w:rPr>
      </w:pPr>
      <w:r w:rsidRPr="008F724A">
        <w:rPr>
          <w:rFonts w:ascii="Arial" w:hAnsi="Arial" w:cs="Arial"/>
        </w:rPr>
        <w:t xml:space="preserve">Date: </w:t>
      </w:r>
      <w:r w:rsidR="007B6295" w:rsidRPr="008F724A">
        <w:rPr>
          <w:rFonts w:ascii="Arial" w:hAnsi="Arial" w:cs="Arial"/>
        </w:rPr>
        <w:t>February 3, 2023</w:t>
      </w:r>
    </w:p>
    <w:p w14:paraId="10306F72" w14:textId="77777777" w:rsidR="00611813" w:rsidRPr="00D05979" w:rsidRDefault="00611813" w:rsidP="00611813">
      <w:pPr>
        <w:rPr>
          <w:rFonts w:ascii="Arial" w:hAnsi="Arial" w:cs="Arial"/>
          <w:b/>
          <w:bCs/>
        </w:rPr>
      </w:pPr>
    </w:p>
    <w:p w14:paraId="2C1D6F4F" w14:textId="102BBA23" w:rsidR="00611813" w:rsidRDefault="00611813" w:rsidP="00775E69">
      <w:pPr>
        <w:rPr>
          <w:rFonts w:ascii="Arial" w:hAnsi="Arial" w:cs="Arial"/>
          <w:sz w:val="22"/>
          <w:szCs w:val="22"/>
        </w:rPr>
      </w:pPr>
      <w:r w:rsidRPr="00311FEC">
        <w:rPr>
          <w:rFonts w:ascii="Arial" w:hAnsi="Arial" w:cs="Arial"/>
          <w:sz w:val="22"/>
          <w:szCs w:val="22"/>
        </w:rPr>
        <w:t xml:space="preserve">The Independent Power Producers of New York, Inc. (IPPNY) is a trade association representing companies involved in the competitive power supply industry in New York State and in the development of electric generating facilities, the generation, sale, and marketing of electric power, and the development of natural gas transmission facilities. IPPNY Member companies produce </w:t>
      </w:r>
      <w:proofErr w:type="gramStart"/>
      <w:r w:rsidRPr="00311FEC">
        <w:rPr>
          <w:rFonts w:ascii="Arial" w:hAnsi="Arial" w:cs="Arial"/>
          <w:sz w:val="22"/>
          <w:szCs w:val="22"/>
        </w:rPr>
        <w:t>the majority of</w:t>
      </w:r>
      <w:proofErr w:type="gramEnd"/>
      <w:r w:rsidRPr="00311FEC">
        <w:rPr>
          <w:rFonts w:ascii="Arial" w:hAnsi="Arial" w:cs="Arial"/>
          <w:sz w:val="22"/>
          <w:szCs w:val="22"/>
        </w:rPr>
        <w:t xml:space="preserve"> New York's electricity, utilizing hydro, nuclear, wind, natural gas, solar, energy storage, biomass, oil, and waste-to-energy.</w:t>
      </w:r>
    </w:p>
    <w:p w14:paraId="475BFC02" w14:textId="1A30B07B" w:rsidR="00775E69" w:rsidRDefault="00775E69" w:rsidP="00775E69">
      <w:pPr>
        <w:rPr>
          <w:rFonts w:ascii="Arial" w:hAnsi="Arial" w:cs="Arial"/>
          <w:sz w:val="22"/>
          <w:szCs w:val="22"/>
        </w:rPr>
      </w:pPr>
    </w:p>
    <w:p w14:paraId="1556CCA7" w14:textId="39C6753E" w:rsidR="00287DE0" w:rsidRDefault="00775E69" w:rsidP="00775E69">
      <w:pPr>
        <w:rPr>
          <w:rFonts w:ascii="Arial" w:hAnsi="Arial" w:cs="Arial"/>
          <w:sz w:val="22"/>
          <w:szCs w:val="22"/>
        </w:rPr>
      </w:pPr>
      <w:r>
        <w:rPr>
          <w:rFonts w:ascii="Arial" w:hAnsi="Arial" w:cs="Arial"/>
          <w:sz w:val="22"/>
          <w:szCs w:val="22"/>
        </w:rPr>
        <w:t xml:space="preserve">The </w:t>
      </w:r>
      <w:r w:rsidR="00B61805">
        <w:rPr>
          <w:rFonts w:ascii="Arial" w:hAnsi="Arial" w:cs="Arial"/>
          <w:sz w:val="22"/>
          <w:szCs w:val="22"/>
        </w:rPr>
        <w:t xml:space="preserve">recent </w:t>
      </w:r>
      <w:r w:rsidR="005A7E7B">
        <w:rPr>
          <w:rFonts w:ascii="Arial" w:hAnsi="Arial" w:cs="Arial"/>
          <w:sz w:val="22"/>
          <w:szCs w:val="22"/>
        </w:rPr>
        <w:t>Outlook Report highlighted that</w:t>
      </w:r>
      <w:r w:rsidR="00413714">
        <w:rPr>
          <w:rFonts w:ascii="Arial" w:hAnsi="Arial" w:cs="Arial"/>
          <w:sz w:val="22"/>
          <w:szCs w:val="22"/>
        </w:rPr>
        <w:t>,</w:t>
      </w:r>
      <w:r w:rsidR="005A7E7B">
        <w:rPr>
          <w:rFonts w:ascii="Arial" w:hAnsi="Arial" w:cs="Arial"/>
          <w:sz w:val="22"/>
          <w:szCs w:val="22"/>
        </w:rPr>
        <w:t xml:space="preserve"> in </w:t>
      </w:r>
      <w:r w:rsidR="00967A04">
        <w:rPr>
          <w:rFonts w:ascii="Arial" w:hAnsi="Arial" w:cs="Arial"/>
          <w:sz w:val="22"/>
          <w:szCs w:val="22"/>
        </w:rPr>
        <w:t xml:space="preserve">either one of the two scenarios that were able to meet </w:t>
      </w:r>
      <w:r w:rsidR="00413714">
        <w:rPr>
          <w:rFonts w:ascii="Arial" w:hAnsi="Arial" w:cs="Arial"/>
          <w:sz w:val="22"/>
          <w:szCs w:val="22"/>
        </w:rPr>
        <w:t xml:space="preserve">the </w:t>
      </w:r>
      <w:r w:rsidR="00967A04">
        <w:rPr>
          <w:rFonts w:ascii="Arial" w:hAnsi="Arial" w:cs="Arial"/>
          <w:sz w:val="22"/>
          <w:szCs w:val="22"/>
        </w:rPr>
        <w:t>CLCPA</w:t>
      </w:r>
      <w:r w:rsidR="00413714">
        <w:rPr>
          <w:rFonts w:ascii="Arial" w:hAnsi="Arial" w:cs="Arial"/>
          <w:sz w:val="22"/>
          <w:szCs w:val="22"/>
        </w:rPr>
        <w:t>’s</w:t>
      </w:r>
      <w:r w:rsidR="00967A04">
        <w:rPr>
          <w:rFonts w:ascii="Arial" w:hAnsi="Arial" w:cs="Arial"/>
          <w:sz w:val="22"/>
          <w:szCs w:val="22"/>
        </w:rPr>
        <w:t xml:space="preserve"> targets, a major buildout of the grid needs to be accomplished in record time. Optimizing the Interconnection Queue is the first step in this endeavor. </w:t>
      </w:r>
      <w:r w:rsidR="000A6D84">
        <w:rPr>
          <w:rFonts w:ascii="Arial" w:hAnsi="Arial" w:cs="Arial"/>
          <w:sz w:val="22"/>
          <w:szCs w:val="22"/>
        </w:rPr>
        <w:t>Over the past few years</w:t>
      </w:r>
      <w:r w:rsidR="00EF25BA">
        <w:rPr>
          <w:rFonts w:ascii="Arial" w:hAnsi="Arial" w:cs="Arial"/>
          <w:sz w:val="22"/>
          <w:szCs w:val="22"/>
        </w:rPr>
        <w:t>,</w:t>
      </w:r>
      <w:r w:rsidR="000A6D84">
        <w:rPr>
          <w:rFonts w:ascii="Arial" w:hAnsi="Arial" w:cs="Arial"/>
          <w:sz w:val="22"/>
          <w:szCs w:val="22"/>
        </w:rPr>
        <w:t xml:space="preserve"> the NYISO has implemented modifications that have given developers more flexibility, but at </w:t>
      </w:r>
      <w:r w:rsidR="001B323D">
        <w:rPr>
          <w:rFonts w:ascii="Arial" w:hAnsi="Arial" w:cs="Arial"/>
          <w:sz w:val="22"/>
          <w:szCs w:val="22"/>
        </w:rPr>
        <w:t>what expense? There has been an increase in developers not accepting the final cost</w:t>
      </w:r>
      <w:r w:rsidR="00683DAE">
        <w:rPr>
          <w:rFonts w:ascii="Arial" w:hAnsi="Arial" w:cs="Arial"/>
          <w:sz w:val="22"/>
          <w:szCs w:val="22"/>
        </w:rPr>
        <w:t xml:space="preserve"> allocation</w:t>
      </w:r>
      <w:r w:rsidR="001B323D">
        <w:rPr>
          <w:rFonts w:ascii="Arial" w:hAnsi="Arial" w:cs="Arial"/>
          <w:sz w:val="22"/>
          <w:szCs w:val="22"/>
        </w:rPr>
        <w:t xml:space="preserve"> and dropping out of the queue</w:t>
      </w:r>
      <w:r w:rsidR="00EF25BA">
        <w:rPr>
          <w:rFonts w:ascii="Arial" w:hAnsi="Arial" w:cs="Arial"/>
          <w:sz w:val="22"/>
          <w:szCs w:val="22"/>
        </w:rPr>
        <w:t>.</w:t>
      </w:r>
      <w:r w:rsidR="001B323D">
        <w:rPr>
          <w:rFonts w:ascii="Arial" w:hAnsi="Arial" w:cs="Arial"/>
          <w:sz w:val="22"/>
          <w:szCs w:val="22"/>
        </w:rPr>
        <w:t xml:space="preserve"> </w:t>
      </w:r>
      <w:r w:rsidR="00EF25BA">
        <w:rPr>
          <w:rFonts w:ascii="Arial" w:hAnsi="Arial" w:cs="Arial"/>
          <w:sz w:val="22"/>
          <w:szCs w:val="22"/>
        </w:rPr>
        <w:t xml:space="preserve">This requires </w:t>
      </w:r>
      <w:r w:rsidR="001B323D">
        <w:rPr>
          <w:rFonts w:ascii="Arial" w:hAnsi="Arial" w:cs="Arial"/>
          <w:sz w:val="22"/>
          <w:szCs w:val="22"/>
        </w:rPr>
        <w:t xml:space="preserve">the NYISO to complete another round of studies to ensure system </w:t>
      </w:r>
      <w:r w:rsidR="00772A1D">
        <w:rPr>
          <w:rFonts w:ascii="Arial" w:hAnsi="Arial" w:cs="Arial"/>
          <w:sz w:val="22"/>
          <w:szCs w:val="22"/>
        </w:rPr>
        <w:t>reliability and pass</w:t>
      </w:r>
      <w:r w:rsidR="00EF25BA">
        <w:rPr>
          <w:rFonts w:ascii="Arial" w:hAnsi="Arial" w:cs="Arial"/>
          <w:sz w:val="22"/>
          <w:szCs w:val="22"/>
        </w:rPr>
        <w:t>es</w:t>
      </w:r>
      <w:r w:rsidR="00772A1D">
        <w:rPr>
          <w:rFonts w:ascii="Arial" w:hAnsi="Arial" w:cs="Arial"/>
          <w:sz w:val="22"/>
          <w:szCs w:val="22"/>
        </w:rPr>
        <w:t xml:space="preserve"> this cost </w:t>
      </w:r>
      <w:r w:rsidR="001C0214">
        <w:rPr>
          <w:rFonts w:ascii="Arial" w:hAnsi="Arial" w:cs="Arial"/>
          <w:sz w:val="22"/>
          <w:szCs w:val="22"/>
        </w:rPr>
        <w:t>on</w:t>
      </w:r>
      <w:r w:rsidR="00772A1D">
        <w:rPr>
          <w:rFonts w:ascii="Arial" w:hAnsi="Arial" w:cs="Arial"/>
          <w:sz w:val="22"/>
          <w:szCs w:val="22"/>
        </w:rPr>
        <w:t xml:space="preserve">to the remaining developers. For this reason, IPPNY advocates for </w:t>
      </w:r>
      <w:r w:rsidR="00A43F26">
        <w:rPr>
          <w:rFonts w:ascii="Arial" w:hAnsi="Arial" w:cs="Arial"/>
          <w:sz w:val="22"/>
          <w:szCs w:val="22"/>
        </w:rPr>
        <w:t>changes to the system that would make it more</w:t>
      </w:r>
      <w:r w:rsidR="00B72095">
        <w:rPr>
          <w:rFonts w:ascii="Arial" w:hAnsi="Arial" w:cs="Arial"/>
          <w:sz w:val="22"/>
          <w:szCs w:val="22"/>
        </w:rPr>
        <w:t xml:space="preserve"> akin to the CAISO Interconnection Queue</w:t>
      </w:r>
      <w:r w:rsidR="00246A7F">
        <w:rPr>
          <w:rFonts w:ascii="Arial" w:hAnsi="Arial" w:cs="Arial"/>
          <w:sz w:val="22"/>
          <w:szCs w:val="22"/>
        </w:rPr>
        <w:t xml:space="preserve"> in terms of </w:t>
      </w:r>
      <w:r w:rsidR="00574CFD">
        <w:rPr>
          <w:rFonts w:ascii="Arial" w:hAnsi="Arial" w:cs="Arial"/>
          <w:sz w:val="22"/>
          <w:szCs w:val="22"/>
        </w:rPr>
        <w:t>procedures that restrict entry to only serious developers.</w:t>
      </w:r>
    </w:p>
    <w:p w14:paraId="40553C41" w14:textId="77777777" w:rsidR="00287DE0" w:rsidRDefault="00287DE0" w:rsidP="00775E69">
      <w:pPr>
        <w:rPr>
          <w:rFonts w:ascii="Arial" w:hAnsi="Arial" w:cs="Arial"/>
          <w:sz w:val="22"/>
          <w:szCs w:val="22"/>
        </w:rPr>
      </w:pPr>
      <w:r>
        <w:rPr>
          <w:rFonts w:ascii="Arial" w:hAnsi="Arial" w:cs="Arial"/>
          <w:sz w:val="22"/>
          <w:szCs w:val="22"/>
        </w:rPr>
        <w:tab/>
      </w:r>
    </w:p>
    <w:p w14:paraId="119D1A71" w14:textId="46A7CEE3" w:rsidR="00775E69" w:rsidRDefault="00287DE0" w:rsidP="00775E69">
      <w:pPr>
        <w:rPr>
          <w:rFonts w:ascii="Arial" w:hAnsi="Arial" w:cs="Arial"/>
          <w:sz w:val="22"/>
          <w:szCs w:val="22"/>
        </w:rPr>
      </w:pPr>
      <w:r>
        <w:rPr>
          <w:rFonts w:ascii="Arial" w:hAnsi="Arial" w:cs="Arial"/>
          <w:sz w:val="22"/>
          <w:szCs w:val="22"/>
        </w:rPr>
        <w:t xml:space="preserve">As the NYISO has </w:t>
      </w:r>
      <w:r w:rsidR="0058277F">
        <w:rPr>
          <w:rFonts w:ascii="Arial" w:hAnsi="Arial" w:cs="Arial"/>
          <w:sz w:val="22"/>
          <w:szCs w:val="22"/>
        </w:rPr>
        <w:t xml:space="preserve">mentioned, it is only one of many entities that need to work together for a project to make it to ultimately selling energy into the system. </w:t>
      </w:r>
      <w:r w:rsidR="003F1AB4">
        <w:rPr>
          <w:rFonts w:ascii="Arial" w:hAnsi="Arial" w:cs="Arial"/>
          <w:sz w:val="22"/>
          <w:szCs w:val="22"/>
        </w:rPr>
        <w:t>There must be a consistently harsh execution of timelines to be met in this process</w:t>
      </w:r>
      <w:r w:rsidR="00C362D8">
        <w:rPr>
          <w:rFonts w:ascii="Arial" w:hAnsi="Arial" w:cs="Arial"/>
          <w:sz w:val="22"/>
          <w:szCs w:val="22"/>
        </w:rPr>
        <w:t xml:space="preserve">, applying to </w:t>
      </w:r>
      <w:r w:rsidR="00C206E8">
        <w:rPr>
          <w:rFonts w:ascii="Arial" w:hAnsi="Arial" w:cs="Arial"/>
          <w:sz w:val="22"/>
          <w:szCs w:val="22"/>
        </w:rPr>
        <w:t>developers, the NYISO, and Transmission Owners</w:t>
      </w:r>
      <w:r w:rsidR="0030118F">
        <w:rPr>
          <w:rFonts w:ascii="Arial" w:hAnsi="Arial" w:cs="Arial"/>
          <w:sz w:val="22"/>
          <w:szCs w:val="22"/>
        </w:rPr>
        <w:t>,</w:t>
      </w:r>
      <w:r w:rsidR="009159EE">
        <w:rPr>
          <w:rFonts w:ascii="Arial" w:hAnsi="Arial" w:cs="Arial"/>
          <w:sz w:val="22"/>
          <w:szCs w:val="22"/>
        </w:rPr>
        <w:t xml:space="preserve"> </w:t>
      </w:r>
      <w:r w:rsidR="00762A56">
        <w:rPr>
          <w:rFonts w:ascii="Arial" w:hAnsi="Arial" w:cs="Arial"/>
          <w:sz w:val="22"/>
          <w:szCs w:val="22"/>
        </w:rPr>
        <w:t xml:space="preserve">by which they need </w:t>
      </w:r>
      <w:r w:rsidR="009159EE">
        <w:rPr>
          <w:rFonts w:ascii="Arial" w:hAnsi="Arial" w:cs="Arial"/>
          <w:sz w:val="22"/>
          <w:szCs w:val="22"/>
        </w:rPr>
        <w:t>to get their studies</w:t>
      </w:r>
      <w:r w:rsidR="00EB0AFD">
        <w:rPr>
          <w:rFonts w:ascii="Arial" w:hAnsi="Arial" w:cs="Arial"/>
          <w:sz w:val="22"/>
          <w:szCs w:val="22"/>
        </w:rPr>
        <w:t xml:space="preserve"> and permits</w:t>
      </w:r>
      <w:r w:rsidR="009159EE">
        <w:rPr>
          <w:rFonts w:ascii="Arial" w:hAnsi="Arial" w:cs="Arial"/>
          <w:sz w:val="22"/>
          <w:szCs w:val="22"/>
        </w:rPr>
        <w:t xml:space="preserve"> completed. </w:t>
      </w:r>
      <w:r w:rsidR="00DA6DB1">
        <w:rPr>
          <w:rFonts w:ascii="Arial" w:hAnsi="Arial" w:cs="Arial"/>
          <w:sz w:val="22"/>
          <w:szCs w:val="22"/>
        </w:rPr>
        <w:t>Coupled with fair cost allocation between the</w:t>
      </w:r>
      <w:r w:rsidR="00C70B39">
        <w:rPr>
          <w:rFonts w:ascii="Arial" w:hAnsi="Arial" w:cs="Arial"/>
          <w:sz w:val="22"/>
          <w:szCs w:val="22"/>
        </w:rPr>
        <w:t>se</w:t>
      </w:r>
      <w:r w:rsidR="00DA6DB1">
        <w:rPr>
          <w:rFonts w:ascii="Arial" w:hAnsi="Arial" w:cs="Arial"/>
          <w:sz w:val="22"/>
          <w:szCs w:val="22"/>
        </w:rPr>
        <w:t xml:space="preserve"> entities, </w:t>
      </w:r>
      <w:r w:rsidR="00121133">
        <w:rPr>
          <w:rFonts w:ascii="Arial" w:hAnsi="Arial" w:cs="Arial"/>
          <w:sz w:val="22"/>
          <w:szCs w:val="22"/>
        </w:rPr>
        <w:t>the result is</w:t>
      </w:r>
      <w:r w:rsidR="00DA6DB1">
        <w:rPr>
          <w:rFonts w:ascii="Arial" w:hAnsi="Arial" w:cs="Arial"/>
          <w:sz w:val="22"/>
          <w:szCs w:val="22"/>
        </w:rPr>
        <w:t xml:space="preserve"> the most competitively priced projects making it through to implementation</w:t>
      </w:r>
      <w:r w:rsidR="005430EF">
        <w:rPr>
          <w:rFonts w:ascii="Arial" w:hAnsi="Arial" w:cs="Arial"/>
          <w:sz w:val="22"/>
          <w:szCs w:val="22"/>
        </w:rPr>
        <w:t>. A</w:t>
      </w:r>
      <w:r w:rsidR="00FA57E7">
        <w:rPr>
          <w:rFonts w:ascii="Arial" w:hAnsi="Arial" w:cs="Arial"/>
          <w:sz w:val="22"/>
          <w:szCs w:val="22"/>
        </w:rPr>
        <w:t xml:space="preserve"> change of course needs to be made, with more stringent requirements for projects, including posting </w:t>
      </w:r>
      <w:r w:rsidR="00443C1B">
        <w:rPr>
          <w:rFonts w:ascii="Arial" w:hAnsi="Arial" w:cs="Arial"/>
          <w:sz w:val="22"/>
          <w:szCs w:val="22"/>
        </w:rPr>
        <w:t xml:space="preserve">significant </w:t>
      </w:r>
      <w:r w:rsidR="00FA57E7">
        <w:rPr>
          <w:rFonts w:ascii="Arial" w:hAnsi="Arial" w:cs="Arial"/>
          <w:sz w:val="22"/>
          <w:szCs w:val="22"/>
        </w:rPr>
        <w:t>money up front like the CAISO requires</w:t>
      </w:r>
      <w:r w:rsidR="00D131D2">
        <w:rPr>
          <w:rFonts w:ascii="Arial" w:hAnsi="Arial" w:cs="Arial"/>
          <w:sz w:val="22"/>
          <w:szCs w:val="22"/>
        </w:rPr>
        <w:t xml:space="preserve">. These changes better align with </w:t>
      </w:r>
      <w:r w:rsidR="00E265DD">
        <w:rPr>
          <w:rFonts w:ascii="Arial" w:hAnsi="Arial" w:cs="Arial"/>
          <w:sz w:val="22"/>
          <w:szCs w:val="22"/>
        </w:rPr>
        <w:t>NYISO’s</w:t>
      </w:r>
      <w:r w:rsidR="00D131D2">
        <w:rPr>
          <w:rFonts w:ascii="Arial" w:hAnsi="Arial" w:cs="Arial"/>
          <w:sz w:val="22"/>
          <w:szCs w:val="22"/>
        </w:rPr>
        <w:t xml:space="preserve"> stated goal of making the </w:t>
      </w:r>
      <w:r w:rsidR="00E265DD">
        <w:rPr>
          <w:rFonts w:ascii="Arial" w:hAnsi="Arial" w:cs="Arial"/>
          <w:sz w:val="22"/>
          <w:szCs w:val="22"/>
        </w:rPr>
        <w:t xml:space="preserve">process and cost as </w:t>
      </w:r>
      <w:r w:rsidR="0056546C">
        <w:rPr>
          <w:rFonts w:ascii="Arial" w:hAnsi="Arial" w:cs="Arial"/>
          <w:sz w:val="22"/>
          <w:szCs w:val="22"/>
        </w:rPr>
        <w:t>transparent</w:t>
      </w:r>
      <w:r w:rsidR="00E265DD">
        <w:rPr>
          <w:rFonts w:ascii="Arial" w:hAnsi="Arial" w:cs="Arial"/>
          <w:sz w:val="22"/>
          <w:szCs w:val="22"/>
        </w:rPr>
        <w:t xml:space="preserve"> as possible from the beginning.</w:t>
      </w:r>
      <w:r w:rsidR="00B15C94">
        <w:rPr>
          <w:rFonts w:ascii="Arial" w:hAnsi="Arial" w:cs="Arial"/>
          <w:sz w:val="22"/>
          <w:szCs w:val="22"/>
        </w:rPr>
        <w:t xml:space="preserve"> </w:t>
      </w:r>
    </w:p>
    <w:p w14:paraId="7BFB45E7" w14:textId="5E6E73A6" w:rsidR="00B554BE" w:rsidRDefault="00B554BE" w:rsidP="00775E69">
      <w:pPr>
        <w:rPr>
          <w:rFonts w:ascii="Arial" w:hAnsi="Arial" w:cs="Arial"/>
          <w:sz w:val="22"/>
          <w:szCs w:val="22"/>
        </w:rPr>
      </w:pPr>
    </w:p>
    <w:p w14:paraId="126347AE" w14:textId="17DC78E8" w:rsidR="00B554BE" w:rsidRDefault="00B554BE" w:rsidP="00775E69">
      <w:pPr>
        <w:rPr>
          <w:rFonts w:ascii="Arial" w:hAnsi="Arial" w:cs="Arial"/>
          <w:sz w:val="22"/>
          <w:szCs w:val="22"/>
        </w:rPr>
      </w:pPr>
      <w:r>
        <w:rPr>
          <w:rFonts w:ascii="Arial" w:hAnsi="Arial" w:cs="Arial"/>
          <w:sz w:val="22"/>
          <w:szCs w:val="22"/>
        </w:rPr>
        <w:t xml:space="preserve">Realizing that the NYISO does not have an unlimited </w:t>
      </w:r>
      <w:r w:rsidR="003622A2">
        <w:rPr>
          <w:rFonts w:ascii="Arial" w:hAnsi="Arial" w:cs="Arial"/>
          <w:sz w:val="22"/>
          <w:szCs w:val="22"/>
        </w:rPr>
        <w:t>number</w:t>
      </w:r>
      <w:r>
        <w:rPr>
          <w:rFonts w:ascii="Arial" w:hAnsi="Arial" w:cs="Arial"/>
          <w:sz w:val="22"/>
          <w:szCs w:val="22"/>
        </w:rPr>
        <w:t xml:space="preserve"> of resources to dedicate to these ends, </w:t>
      </w:r>
      <w:r w:rsidR="0094386E">
        <w:rPr>
          <w:rFonts w:ascii="Arial" w:hAnsi="Arial" w:cs="Arial"/>
          <w:sz w:val="22"/>
          <w:szCs w:val="22"/>
        </w:rPr>
        <w:t xml:space="preserve">more flexibility results in more needed resources. </w:t>
      </w:r>
      <w:r w:rsidR="00B50A5B">
        <w:rPr>
          <w:rFonts w:ascii="Arial" w:hAnsi="Arial" w:cs="Arial"/>
          <w:sz w:val="22"/>
          <w:szCs w:val="22"/>
        </w:rPr>
        <w:t>By making predictable, hard</w:t>
      </w:r>
      <w:r w:rsidR="003622A2">
        <w:rPr>
          <w:rFonts w:ascii="Arial" w:hAnsi="Arial" w:cs="Arial"/>
          <w:sz w:val="22"/>
          <w:szCs w:val="22"/>
        </w:rPr>
        <w:t>,</w:t>
      </w:r>
      <w:r w:rsidR="00B50A5B">
        <w:rPr>
          <w:rFonts w:ascii="Arial" w:hAnsi="Arial" w:cs="Arial"/>
          <w:sz w:val="22"/>
          <w:szCs w:val="22"/>
        </w:rPr>
        <w:t xml:space="preserve"> and fast rules</w:t>
      </w:r>
      <w:r w:rsidR="0030118F">
        <w:rPr>
          <w:rFonts w:ascii="Arial" w:hAnsi="Arial" w:cs="Arial"/>
          <w:sz w:val="22"/>
          <w:szCs w:val="22"/>
        </w:rPr>
        <w:t>,</w:t>
      </w:r>
      <w:r w:rsidR="00B50A5B">
        <w:rPr>
          <w:rFonts w:ascii="Arial" w:hAnsi="Arial" w:cs="Arial"/>
          <w:sz w:val="22"/>
          <w:szCs w:val="22"/>
        </w:rPr>
        <w:t xml:space="preserve"> when it comes to the Interconnection Queue, </w:t>
      </w:r>
      <w:r w:rsidR="00170C73">
        <w:rPr>
          <w:rFonts w:ascii="Arial" w:hAnsi="Arial" w:cs="Arial"/>
          <w:sz w:val="22"/>
          <w:szCs w:val="22"/>
        </w:rPr>
        <w:t>the NYISO will be able to decrease the amount of</w:t>
      </w:r>
      <w:r w:rsidR="00E72944">
        <w:rPr>
          <w:rFonts w:ascii="Arial" w:hAnsi="Arial" w:cs="Arial"/>
          <w:sz w:val="22"/>
          <w:szCs w:val="22"/>
        </w:rPr>
        <w:t xml:space="preserve"> required</w:t>
      </w:r>
      <w:r w:rsidR="00170C73">
        <w:rPr>
          <w:rFonts w:ascii="Arial" w:hAnsi="Arial" w:cs="Arial"/>
          <w:sz w:val="22"/>
          <w:szCs w:val="22"/>
        </w:rPr>
        <w:t xml:space="preserve"> work.</w:t>
      </w:r>
      <w:r w:rsidR="000B50DB">
        <w:rPr>
          <w:rFonts w:ascii="Arial" w:hAnsi="Arial" w:cs="Arial"/>
          <w:sz w:val="22"/>
          <w:szCs w:val="22"/>
        </w:rPr>
        <w:t xml:space="preserve"> </w:t>
      </w:r>
      <w:r w:rsidR="00E7389D">
        <w:rPr>
          <w:rFonts w:ascii="Arial" w:hAnsi="Arial" w:cs="Arial"/>
          <w:sz w:val="22"/>
          <w:szCs w:val="22"/>
        </w:rPr>
        <w:t xml:space="preserve">This includes </w:t>
      </w:r>
      <w:r w:rsidR="001641A9">
        <w:rPr>
          <w:rFonts w:ascii="Arial" w:hAnsi="Arial" w:cs="Arial"/>
          <w:sz w:val="22"/>
          <w:szCs w:val="22"/>
        </w:rPr>
        <w:t xml:space="preserve">cutting down on accepting material modification requests, since they can be used </w:t>
      </w:r>
      <w:r w:rsidR="00014427">
        <w:rPr>
          <w:rFonts w:ascii="Arial" w:hAnsi="Arial" w:cs="Arial"/>
          <w:sz w:val="22"/>
          <w:szCs w:val="22"/>
        </w:rPr>
        <w:t>as a placeholder for developers that do</w:t>
      </w:r>
      <w:r w:rsidR="003622A2">
        <w:rPr>
          <w:rFonts w:ascii="Arial" w:hAnsi="Arial" w:cs="Arial"/>
          <w:sz w:val="22"/>
          <w:szCs w:val="22"/>
        </w:rPr>
        <w:t xml:space="preserve"> not</w:t>
      </w:r>
      <w:r w:rsidR="00014427">
        <w:rPr>
          <w:rFonts w:ascii="Arial" w:hAnsi="Arial" w:cs="Arial"/>
          <w:sz w:val="22"/>
          <w:szCs w:val="22"/>
        </w:rPr>
        <w:t xml:space="preserve"> have finalized plans</w:t>
      </w:r>
      <w:r w:rsidR="00E67799">
        <w:rPr>
          <w:rFonts w:ascii="Arial" w:hAnsi="Arial" w:cs="Arial"/>
          <w:sz w:val="22"/>
          <w:szCs w:val="22"/>
        </w:rPr>
        <w:t xml:space="preserve"> from the start</w:t>
      </w:r>
      <w:r w:rsidR="00014427">
        <w:rPr>
          <w:rFonts w:ascii="Arial" w:hAnsi="Arial" w:cs="Arial"/>
          <w:sz w:val="22"/>
          <w:szCs w:val="22"/>
        </w:rPr>
        <w:t>.</w:t>
      </w:r>
      <w:r w:rsidR="00170C73">
        <w:rPr>
          <w:rFonts w:ascii="Arial" w:hAnsi="Arial" w:cs="Arial"/>
          <w:sz w:val="22"/>
          <w:szCs w:val="22"/>
        </w:rPr>
        <w:t xml:space="preserve"> IPPNY supports the NYISO hiring additional staff as needed to </w:t>
      </w:r>
      <w:r w:rsidR="00103EB3">
        <w:rPr>
          <w:rFonts w:ascii="Arial" w:hAnsi="Arial" w:cs="Arial"/>
          <w:sz w:val="22"/>
          <w:szCs w:val="22"/>
        </w:rPr>
        <w:t xml:space="preserve">work on the immense increase in projects entering the queue, </w:t>
      </w:r>
      <w:r w:rsidR="00E67799">
        <w:rPr>
          <w:rFonts w:ascii="Arial" w:hAnsi="Arial" w:cs="Arial"/>
          <w:sz w:val="22"/>
          <w:szCs w:val="22"/>
        </w:rPr>
        <w:t xml:space="preserve">which will still be the case </w:t>
      </w:r>
      <w:r w:rsidR="00103EB3">
        <w:rPr>
          <w:rFonts w:ascii="Arial" w:hAnsi="Arial" w:cs="Arial"/>
          <w:sz w:val="22"/>
          <w:szCs w:val="22"/>
        </w:rPr>
        <w:t xml:space="preserve">under the less flexible model proposed. </w:t>
      </w:r>
      <w:r w:rsidR="00462007">
        <w:rPr>
          <w:rFonts w:ascii="Arial" w:hAnsi="Arial" w:cs="Arial"/>
          <w:sz w:val="22"/>
          <w:szCs w:val="22"/>
        </w:rPr>
        <w:t>In addition, th</w:t>
      </w:r>
      <w:r w:rsidR="00843BF7">
        <w:rPr>
          <w:rFonts w:ascii="Arial" w:hAnsi="Arial" w:cs="Arial"/>
          <w:sz w:val="22"/>
          <w:szCs w:val="22"/>
        </w:rPr>
        <w:t>e creation of template</w:t>
      </w:r>
      <w:r w:rsidR="00E672BE">
        <w:rPr>
          <w:rFonts w:ascii="Arial" w:hAnsi="Arial" w:cs="Arial"/>
          <w:sz w:val="22"/>
          <w:szCs w:val="22"/>
        </w:rPr>
        <w:t>s for study reports and increased communication with developers is a</w:t>
      </w:r>
      <w:r w:rsidR="006C5C3F">
        <w:rPr>
          <w:rFonts w:ascii="Arial" w:hAnsi="Arial" w:cs="Arial"/>
          <w:sz w:val="22"/>
          <w:szCs w:val="22"/>
        </w:rPr>
        <w:t>n</w:t>
      </w:r>
      <w:r w:rsidR="00E672BE">
        <w:rPr>
          <w:rFonts w:ascii="Arial" w:hAnsi="Arial" w:cs="Arial"/>
          <w:sz w:val="22"/>
          <w:szCs w:val="22"/>
        </w:rPr>
        <w:t xml:space="preserve"> </w:t>
      </w:r>
      <w:r w:rsidR="006C5C3F">
        <w:rPr>
          <w:rFonts w:ascii="Arial" w:hAnsi="Arial" w:cs="Arial"/>
          <w:sz w:val="22"/>
          <w:szCs w:val="22"/>
        </w:rPr>
        <w:t xml:space="preserve">admirable </w:t>
      </w:r>
      <w:r w:rsidR="00E672BE">
        <w:rPr>
          <w:rFonts w:ascii="Arial" w:hAnsi="Arial" w:cs="Arial"/>
          <w:sz w:val="22"/>
          <w:szCs w:val="22"/>
        </w:rPr>
        <w:t>use of resources.</w:t>
      </w:r>
    </w:p>
    <w:p w14:paraId="064E8F7C" w14:textId="349897C9" w:rsidR="00611813" w:rsidRDefault="00B72D06" w:rsidP="00611813">
      <w:pPr>
        <w:rPr>
          <w:rFonts w:ascii="Arial" w:hAnsi="Arial" w:cs="Arial"/>
          <w:sz w:val="22"/>
          <w:szCs w:val="22"/>
        </w:rPr>
      </w:pPr>
      <w:r>
        <w:rPr>
          <w:rFonts w:ascii="Arial" w:hAnsi="Arial" w:cs="Arial"/>
          <w:sz w:val="22"/>
          <w:szCs w:val="22"/>
        </w:rPr>
        <w:tab/>
      </w:r>
    </w:p>
    <w:p w14:paraId="72B060F5" w14:textId="001728DD" w:rsidR="00B72D06" w:rsidRPr="00B72D06" w:rsidRDefault="00B72D06" w:rsidP="00611813">
      <w:pPr>
        <w:rPr>
          <w:rFonts w:ascii="Arial" w:hAnsi="Arial" w:cs="Arial"/>
          <w:sz w:val="22"/>
          <w:szCs w:val="22"/>
        </w:rPr>
      </w:pPr>
      <w:r>
        <w:rPr>
          <w:rFonts w:ascii="Arial" w:hAnsi="Arial" w:cs="Arial"/>
          <w:sz w:val="22"/>
          <w:szCs w:val="22"/>
        </w:rPr>
        <w:lastRenderedPageBreak/>
        <w:t xml:space="preserve">IPPNY </w:t>
      </w:r>
      <w:r w:rsidR="007C6825">
        <w:rPr>
          <w:rFonts w:ascii="Arial" w:hAnsi="Arial" w:cs="Arial"/>
          <w:sz w:val="22"/>
          <w:szCs w:val="22"/>
        </w:rPr>
        <w:t>is an advocate for in-state generation of all kinds. T</w:t>
      </w:r>
      <w:r w:rsidR="00CB4181">
        <w:rPr>
          <w:rFonts w:ascii="Arial" w:hAnsi="Arial" w:cs="Arial"/>
          <w:sz w:val="22"/>
          <w:szCs w:val="22"/>
        </w:rPr>
        <w:t>he arguments presented</w:t>
      </w:r>
      <w:r w:rsidR="00DC103F">
        <w:rPr>
          <w:rFonts w:ascii="Arial" w:hAnsi="Arial" w:cs="Arial"/>
          <w:sz w:val="22"/>
          <w:szCs w:val="22"/>
        </w:rPr>
        <w:t xml:space="preserve"> above</w:t>
      </w:r>
      <w:r w:rsidR="00CB4181">
        <w:rPr>
          <w:rFonts w:ascii="Arial" w:hAnsi="Arial" w:cs="Arial"/>
          <w:sz w:val="22"/>
          <w:szCs w:val="22"/>
        </w:rPr>
        <w:t xml:space="preserve"> should not be construed as working to create </w:t>
      </w:r>
      <w:r w:rsidR="005E24BA">
        <w:rPr>
          <w:rFonts w:ascii="Arial" w:hAnsi="Arial" w:cs="Arial"/>
          <w:sz w:val="22"/>
          <w:szCs w:val="22"/>
        </w:rPr>
        <w:t xml:space="preserve">barriers for developers to move through the interconnection process. Instead, </w:t>
      </w:r>
      <w:r w:rsidR="00D40580">
        <w:rPr>
          <w:rFonts w:ascii="Arial" w:hAnsi="Arial" w:cs="Arial"/>
          <w:sz w:val="22"/>
          <w:szCs w:val="22"/>
        </w:rPr>
        <w:t xml:space="preserve">these changes remove barriers for serious developers by </w:t>
      </w:r>
      <w:r w:rsidR="003C7528">
        <w:rPr>
          <w:rFonts w:ascii="Arial" w:hAnsi="Arial" w:cs="Arial"/>
          <w:sz w:val="22"/>
          <w:szCs w:val="22"/>
        </w:rPr>
        <w:t>reducing cost, time, and overall inefficiencies caused by flexib</w:t>
      </w:r>
      <w:r w:rsidR="00D72DCF">
        <w:rPr>
          <w:rFonts w:ascii="Arial" w:hAnsi="Arial" w:cs="Arial"/>
          <w:sz w:val="22"/>
          <w:szCs w:val="22"/>
        </w:rPr>
        <w:t xml:space="preserve">ility. New York needs a record amount of generation added, and </w:t>
      </w:r>
      <w:r w:rsidR="00E8433B">
        <w:rPr>
          <w:rFonts w:ascii="Arial" w:hAnsi="Arial" w:cs="Arial"/>
          <w:sz w:val="22"/>
          <w:szCs w:val="22"/>
        </w:rPr>
        <w:t>th</w:t>
      </w:r>
      <w:r w:rsidR="00957F8C">
        <w:rPr>
          <w:rFonts w:ascii="Arial" w:hAnsi="Arial" w:cs="Arial"/>
          <w:sz w:val="22"/>
          <w:szCs w:val="22"/>
        </w:rPr>
        <w:t xml:space="preserve">e recent </w:t>
      </w:r>
      <w:r w:rsidR="00725320">
        <w:rPr>
          <w:rFonts w:ascii="Arial" w:hAnsi="Arial" w:cs="Arial"/>
          <w:sz w:val="22"/>
          <w:szCs w:val="22"/>
        </w:rPr>
        <w:t>focus on flexibility</w:t>
      </w:r>
      <w:r w:rsidR="00E8433B">
        <w:rPr>
          <w:rFonts w:ascii="Arial" w:hAnsi="Arial" w:cs="Arial"/>
          <w:sz w:val="22"/>
          <w:szCs w:val="22"/>
        </w:rPr>
        <w:t xml:space="preserve"> only cuts into serious developers</w:t>
      </w:r>
      <w:r w:rsidR="003622A2">
        <w:rPr>
          <w:rFonts w:ascii="Arial" w:hAnsi="Arial" w:cs="Arial"/>
          <w:sz w:val="22"/>
          <w:szCs w:val="22"/>
        </w:rPr>
        <w:t>’</w:t>
      </w:r>
      <w:r w:rsidR="00E8433B">
        <w:rPr>
          <w:rFonts w:ascii="Arial" w:hAnsi="Arial" w:cs="Arial"/>
          <w:sz w:val="22"/>
          <w:szCs w:val="22"/>
        </w:rPr>
        <w:t xml:space="preserve"> bottom lines, thus reducing the amount of generation </w:t>
      </w:r>
      <w:r w:rsidR="007B6295">
        <w:rPr>
          <w:rFonts w:ascii="Arial" w:hAnsi="Arial" w:cs="Arial"/>
          <w:sz w:val="22"/>
          <w:szCs w:val="22"/>
        </w:rPr>
        <w:t xml:space="preserve">in which </w:t>
      </w:r>
      <w:r w:rsidR="00E8433B">
        <w:rPr>
          <w:rFonts w:ascii="Arial" w:hAnsi="Arial" w:cs="Arial"/>
          <w:sz w:val="22"/>
          <w:szCs w:val="22"/>
        </w:rPr>
        <w:t>they can afford to invest.</w:t>
      </w:r>
    </w:p>
    <w:p w14:paraId="52FE4A7E" w14:textId="16F45EA1" w:rsidR="008C4BA7" w:rsidRPr="00FC3A4E" w:rsidRDefault="00C841CD" w:rsidP="00611813">
      <w:pPr>
        <w:spacing w:after="160" w:line="256" w:lineRule="auto"/>
        <w:rPr>
          <w:rFonts w:ascii="Arial" w:eastAsia="Calibri" w:hAnsi="Arial" w:cs="Arial"/>
          <w:sz w:val="22"/>
          <w:szCs w:val="22"/>
        </w:rPr>
      </w:pPr>
      <w:r>
        <w:rPr>
          <w:rFonts w:ascii="Arial" w:eastAsia="Calibri" w:hAnsi="Arial" w:cs="Arial"/>
          <w:b/>
          <w:bCs/>
          <w:sz w:val="22"/>
          <w:szCs w:val="22"/>
        </w:rPr>
        <w:tab/>
      </w:r>
      <w:r>
        <w:rPr>
          <w:rFonts w:ascii="Arial" w:eastAsia="Calibri" w:hAnsi="Arial" w:cs="Arial"/>
          <w:b/>
          <w:bCs/>
          <w:sz w:val="22"/>
          <w:szCs w:val="22"/>
        </w:rPr>
        <w:tab/>
      </w:r>
      <w:r>
        <w:rPr>
          <w:rFonts w:ascii="Arial" w:eastAsia="Calibri" w:hAnsi="Arial" w:cs="Arial"/>
          <w:b/>
          <w:bCs/>
          <w:sz w:val="22"/>
          <w:szCs w:val="22"/>
        </w:rPr>
        <w:tab/>
      </w:r>
    </w:p>
    <w:p w14:paraId="0F4C8848" w14:textId="4874B791" w:rsidR="0092360F" w:rsidRDefault="003F283F" w:rsidP="00611813">
      <w:pPr>
        <w:spacing w:after="160" w:line="256" w:lineRule="auto"/>
        <w:rPr>
          <w:rFonts w:ascii="Arial" w:eastAsia="Calibri" w:hAnsi="Arial" w:cs="Arial"/>
          <w:sz w:val="22"/>
          <w:szCs w:val="22"/>
        </w:rPr>
      </w:pPr>
      <w:r w:rsidRPr="00FC3A4E">
        <w:rPr>
          <w:rFonts w:ascii="Arial" w:eastAsia="Calibri" w:hAnsi="Arial" w:cs="Arial"/>
          <w:sz w:val="22"/>
          <w:szCs w:val="22"/>
        </w:rPr>
        <w:tab/>
      </w:r>
      <w:r w:rsidRPr="00FC3A4E">
        <w:rPr>
          <w:rFonts w:ascii="Arial" w:eastAsia="Calibri" w:hAnsi="Arial" w:cs="Arial"/>
          <w:sz w:val="22"/>
          <w:szCs w:val="22"/>
        </w:rPr>
        <w:tab/>
      </w:r>
      <w:r w:rsidRPr="00FC3A4E">
        <w:rPr>
          <w:rFonts w:ascii="Arial" w:eastAsia="Calibri" w:hAnsi="Arial" w:cs="Arial"/>
          <w:sz w:val="22"/>
          <w:szCs w:val="22"/>
        </w:rPr>
        <w:tab/>
      </w:r>
      <w:r w:rsidR="0092360F">
        <w:rPr>
          <w:rFonts w:ascii="Arial" w:eastAsia="Calibri" w:hAnsi="Arial" w:cs="Arial"/>
          <w:sz w:val="22"/>
          <w:szCs w:val="22"/>
        </w:rPr>
        <w:tab/>
      </w:r>
      <w:r w:rsidR="0092360F">
        <w:rPr>
          <w:rFonts w:ascii="Arial" w:eastAsia="Calibri" w:hAnsi="Arial" w:cs="Arial"/>
          <w:sz w:val="22"/>
          <w:szCs w:val="22"/>
        </w:rPr>
        <w:tab/>
      </w:r>
      <w:r w:rsidR="0092360F">
        <w:rPr>
          <w:rFonts w:ascii="Arial" w:eastAsia="Calibri" w:hAnsi="Arial" w:cs="Arial"/>
          <w:sz w:val="22"/>
          <w:szCs w:val="22"/>
        </w:rPr>
        <w:tab/>
      </w:r>
      <w:r w:rsidR="0092360F">
        <w:rPr>
          <w:rFonts w:ascii="Arial" w:eastAsia="Calibri" w:hAnsi="Arial" w:cs="Arial"/>
          <w:sz w:val="22"/>
          <w:szCs w:val="22"/>
        </w:rPr>
        <w:tab/>
        <w:t>Respectfully submitted,</w:t>
      </w:r>
    </w:p>
    <w:p w14:paraId="3A79821A" w14:textId="6280E5E0" w:rsidR="0092360F" w:rsidRDefault="0092360F" w:rsidP="00611813">
      <w:pPr>
        <w:spacing w:after="160" w:line="256" w:lineRule="auto"/>
        <w:rPr>
          <w:rFonts w:ascii="Arial" w:eastAsia="Calibri" w:hAnsi="Arial" w:cs="Arial"/>
          <w:sz w:val="22"/>
          <w:szCs w:val="22"/>
        </w:rPr>
      </w:pPr>
    </w:p>
    <w:p w14:paraId="1DE8A8FB" w14:textId="0FA16B96" w:rsidR="0092360F" w:rsidRDefault="0092360F" w:rsidP="00FC3A4E">
      <w:pPr>
        <w:spacing w:line="256" w:lineRule="auto"/>
        <w:rPr>
          <w:rFonts w:ascii="Arial" w:eastAsia="Calibri" w:hAnsi="Arial" w:cs="Arial"/>
          <w:sz w:val="22"/>
          <w:szCs w:val="22"/>
        </w:rPr>
      </w:pPr>
    </w:p>
    <w:p w14:paraId="010F8CAA" w14:textId="473FC60B" w:rsidR="0092360F" w:rsidRDefault="0092360F" w:rsidP="00FC3A4E">
      <w:pPr>
        <w:spacing w:line="256" w:lineRule="auto"/>
        <w:rPr>
          <w:rFonts w:ascii="Arial" w:eastAsia="Calibri" w:hAnsi="Arial" w:cs="Arial"/>
          <w:sz w:val="22"/>
          <w:szCs w:val="22"/>
        </w:rPr>
      </w:pPr>
      <w:r>
        <w:rPr>
          <w:rFonts w:ascii="Arial" w:eastAsia="Calibri" w:hAnsi="Arial" w:cs="Arial"/>
          <w:sz w:val="22"/>
          <w:szCs w:val="22"/>
        </w:rPr>
        <w:tab/>
      </w:r>
      <w:r>
        <w:rPr>
          <w:rFonts w:ascii="Arial" w:eastAsia="Calibri" w:hAnsi="Arial" w:cs="Arial"/>
          <w:sz w:val="22"/>
          <w:szCs w:val="22"/>
        </w:rPr>
        <w:tab/>
      </w:r>
      <w:r w:rsidR="003F283F" w:rsidRPr="00FC3A4E">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sidR="003F283F" w:rsidRPr="00FC3A4E">
        <w:rPr>
          <w:rFonts w:ascii="Arial" w:eastAsia="Calibri" w:hAnsi="Arial" w:cs="Arial"/>
          <w:sz w:val="22"/>
          <w:szCs w:val="22"/>
        </w:rPr>
        <w:t xml:space="preserve">Richard Bratton </w:t>
      </w:r>
    </w:p>
    <w:p w14:paraId="04E59CAB" w14:textId="4C940C88" w:rsidR="00C841CD" w:rsidRDefault="003F283F" w:rsidP="00FC3A4E">
      <w:pPr>
        <w:spacing w:line="256" w:lineRule="auto"/>
        <w:ind w:left="4320" w:firstLine="720"/>
        <w:rPr>
          <w:rFonts w:ascii="Arial" w:eastAsia="Calibri" w:hAnsi="Arial" w:cs="Arial"/>
          <w:sz w:val="22"/>
          <w:szCs w:val="22"/>
        </w:rPr>
      </w:pPr>
      <w:r w:rsidRPr="00FC3A4E">
        <w:rPr>
          <w:rFonts w:ascii="Arial" w:eastAsia="Calibri" w:hAnsi="Arial" w:cs="Arial"/>
          <w:sz w:val="22"/>
          <w:szCs w:val="22"/>
        </w:rPr>
        <w:t>Director of Market and Regulatory Affairs</w:t>
      </w:r>
    </w:p>
    <w:p w14:paraId="66B18EC7" w14:textId="382989E5" w:rsidR="0092360F" w:rsidRDefault="0092360F" w:rsidP="00FC3A4E">
      <w:pPr>
        <w:spacing w:line="256" w:lineRule="auto"/>
        <w:ind w:left="4320" w:firstLine="720"/>
        <w:rPr>
          <w:rFonts w:ascii="Arial" w:eastAsia="Calibri" w:hAnsi="Arial" w:cs="Arial"/>
          <w:sz w:val="22"/>
          <w:szCs w:val="22"/>
        </w:rPr>
      </w:pPr>
      <w:r>
        <w:rPr>
          <w:rFonts w:ascii="Arial" w:eastAsia="Calibri" w:hAnsi="Arial" w:cs="Arial"/>
          <w:sz w:val="22"/>
          <w:szCs w:val="22"/>
        </w:rPr>
        <w:t xml:space="preserve">IPPNY </w:t>
      </w:r>
    </w:p>
    <w:p w14:paraId="2C9BF521" w14:textId="7D66FB2A" w:rsidR="0092360F" w:rsidRDefault="001F6FC1" w:rsidP="00FC3A4E">
      <w:pPr>
        <w:spacing w:line="256" w:lineRule="auto"/>
        <w:ind w:left="4320" w:firstLine="720"/>
        <w:rPr>
          <w:rFonts w:ascii="Arial" w:eastAsia="Calibri" w:hAnsi="Arial" w:cs="Arial"/>
          <w:sz w:val="22"/>
          <w:szCs w:val="22"/>
        </w:rPr>
      </w:pPr>
      <w:r>
        <w:rPr>
          <w:rFonts w:ascii="Arial" w:eastAsia="Calibri" w:hAnsi="Arial" w:cs="Arial"/>
          <w:sz w:val="22"/>
          <w:szCs w:val="22"/>
        </w:rPr>
        <w:t>194 Washington Ave.</w:t>
      </w:r>
      <w:r w:rsidR="00AA388E">
        <w:rPr>
          <w:rFonts w:ascii="Arial" w:eastAsia="Calibri" w:hAnsi="Arial" w:cs="Arial"/>
          <w:sz w:val="22"/>
          <w:szCs w:val="22"/>
        </w:rPr>
        <w:t>,</w:t>
      </w:r>
      <w:r>
        <w:rPr>
          <w:rFonts w:ascii="Arial" w:eastAsia="Calibri" w:hAnsi="Arial" w:cs="Arial"/>
          <w:sz w:val="22"/>
          <w:szCs w:val="22"/>
        </w:rPr>
        <w:t xml:space="preserve"> Suite 315</w:t>
      </w:r>
    </w:p>
    <w:p w14:paraId="6F281072" w14:textId="6A16DE9B" w:rsidR="001F6FC1" w:rsidRDefault="001F6FC1" w:rsidP="00FC3A4E">
      <w:pPr>
        <w:spacing w:line="256" w:lineRule="auto"/>
        <w:ind w:left="4320" w:firstLine="720"/>
        <w:rPr>
          <w:rFonts w:ascii="Arial" w:eastAsia="Calibri" w:hAnsi="Arial" w:cs="Arial"/>
          <w:sz w:val="22"/>
          <w:szCs w:val="22"/>
        </w:rPr>
      </w:pPr>
      <w:r>
        <w:rPr>
          <w:rFonts w:ascii="Arial" w:eastAsia="Calibri" w:hAnsi="Arial" w:cs="Arial"/>
          <w:sz w:val="22"/>
          <w:szCs w:val="22"/>
        </w:rPr>
        <w:t>Albany NY, 12210</w:t>
      </w:r>
    </w:p>
    <w:p w14:paraId="6BD9A8EF" w14:textId="0C6B2EC9" w:rsidR="0092360F" w:rsidRDefault="001F6FC1" w:rsidP="00FC3A4E">
      <w:pPr>
        <w:spacing w:line="256" w:lineRule="auto"/>
        <w:ind w:left="4320" w:firstLine="720"/>
        <w:rPr>
          <w:rFonts w:ascii="Arial" w:eastAsia="Calibri" w:hAnsi="Arial" w:cs="Arial"/>
          <w:sz w:val="22"/>
          <w:szCs w:val="22"/>
        </w:rPr>
      </w:pPr>
      <w:r>
        <w:rPr>
          <w:rFonts w:ascii="Arial" w:eastAsia="Calibri" w:hAnsi="Arial" w:cs="Arial"/>
          <w:sz w:val="22"/>
          <w:szCs w:val="22"/>
        </w:rPr>
        <w:t>518-436-3749</w:t>
      </w:r>
    </w:p>
    <w:p w14:paraId="490EF86C" w14:textId="2359E457" w:rsidR="0092360F" w:rsidRPr="00FC3A4E" w:rsidRDefault="00000000" w:rsidP="00FC3A4E">
      <w:pPr>
        <w:spacing w:line="256" w:lineRule="auto"/>
        <w:ind w:left="4320" w:firstLine="720"/>
        <w:rPr>
          <w:rFonts w:ascii="Arial" w:eastAsia="Calibri" w:hAnsi="Arial" w:cs="Arial"/>
          <w:sz w:val="22"/>
          <w:szCs w:val="22"/>
        </w:rPr>
      </w:pPr>
      <w:hyperlink r:id="rId10" w:history="1">
        <w:r w:rsidR="007B6295" w:rsidRPr="00BB5B97">
          <w:rPr>
            <w:rStyle w:val="Hyperlink"/>
            <w:rFonts w:ascii="Arial" w:eastAsia="Calibri" w:hAnsi="Arial" w:cs="Arial"/>
            <w:sz w:val="22"/>
            <w:szCs w:val="22"/>
          </w:rPr>
          <w:t>Richard.Bratton@ippny.org</w:t>
        </w:r>
      </w:hyperlink>
      <w:r w:rsidR="007B6295">
        <w:rPr>
          <w:rFonts w:ascii="Arial" w:eastAsia="Calibri" w:hAnsi="Arial" w:cs="Arial"/>
          <w:sz w:val="22"/>
          <w:szCs w:val="22"/>
        </w:rPr>
        <w:t xml:space="preserve"> </w:t>
      </w:r>
    </w:p>
    <w:sectPr w:rsidR="0092360F" w:rsidRPr="00FC3A4E" w:rsidSect="008C4BA7">
      <w:footerReference w:type="default" r:id="rId11"/>
      <w:headerReference w:type="first" r:id="rId12"/>
      <w:footerReference w:type="first" r:id="rId13"/>
      <w:pgSz w:w="12240" w:h="15840" w:code="1"/>
      <w:pgMar w:top="1440" w:right="1440" w:bottom="1440" w:left="1440" w:header="64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488E9" w14:textId="77777777" w:rsidR="002609AA" w:rsidRDefault="002609AA" w:rsidP="00D54300">
      <w:r>
        <w:separator/>
      </w:r>
    </w:p>
  </w:endnote>
  <w:endnote w:type="continuationSeparator" w:id="0">
    <w:p w14:paraId="5DC11722" w14:textId="77777777" w:rsidR="002609AA" w:rsidRDefault="002609AA" w:rsidP="00D5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595038"/>
      <w:docPartObj>
        <w:docPartGallery w:val="Page Numbers (Bottom of Page)"/>
        <w:docPartUnique/>
      </w:docPartObj>
    </w:sdtPr>
    <w:sdtEndPr>
      <w:rPr>
        <w:rFonts w:ascii="Arial" w:hAnsi="Arial" w:cs="Arial"/>
        <w:noProof/>
        <w:sz w:val="22"/>
        <w:szCs w:val="22"/>
      </w:rPr>
    </w:sdtEndPr>
    <w:sdtContent>
      <w:p w14:paraId="0F63D4D8" w14:textId="25AE4B7A" w:rsidR="007D50E4" w:rsidRPr="005D2CFD" w:rsidRDefault="005D2CFD" w:rsidP="007D50E4">
        <w:pPr>
          <w:pStyle w:val="Footer"/>
          <w:jc w:val="center"/>
          <w:rPr>
            <w:rFonts w:ascii="Arial" w:hAnsi="Arial" w:cs="Arial"/>
            <w:sz w:val="22"/>
            <w:szCs w:val="22"/>
          </w:rPr>
        </w:pPr>
        <w:r w:rsidRPr="005D2CFD">
          <w:rPr>
            <w:rFonts w:ascii="Arial" w:hAnsi="Arial" w:cs="Arial"/>
            <w:sz w:val="22"/>
            <w:szCs w:val="22"/>
          </w:rPr>
          <w:t xml:space="preserve">2 of </w:t>
        </w:r>
        <w:r w:rsidR="007D50E4" w:rsidRPr="005D2CFD">
          <w:rPr>
            <w:rFonts w:ascii="Arial" w:hAnsi="Arial" w:cs="Arial"/>
            <w:sz w:val="22"/>
            <w:szCs w:val="22"/>
          </w:rPr>
          <w:fldChar w:fldCharType="begin"/>
        </w:r>
        <w:r w:rsidR="007D50E4" w:rsidRPr="005D2CFD">
          <w:rPr>
            <w:rFonts w:ascii="Arial" w:hAnsi="Arial" w:cs="Arial"/>
            <w:sz w:val="22"/>
            <w:szCs w:val="22"/>
          </w:rPr>
          <w:instrText xml:space="preserve"> PAGE   \* MERGEFORMAT </w:instrText>
        </w:r>
        <w:r w:rsidR="007D50E4" w:rsidRPr="005D2CFD">
          <w:rPr>
            <w:rFonts w:ascii="Arial" w:hAnsi="Arial" w:cs="Arial"/>
            <w:sz w:val="22"/>
            <w:szCs w:val="22"/>
          </w:rPr>
          <w:fldChar w:fldCharType="separate"/>
        </w:r>
        <w:r w:rsidR="007D50E4" w:rsidRPr="005D2CFD">
          <w:rPr>
            <w:rFonts w:ascii="Arial" w:hAnsi="Arial" w:cs="Arial"/>
            <w:noProof/>
            <w:sz w:val="22"/>
            <w:szCs w:val="22"/>
          </w:rPr>
          <w:t>2</w:t>
        </w:r>
        <w:r w:rsidR="007D50E4" w:rsidRPr="005D2CFD">
          <w:rPr>
            <w:rFonts w:ascii="Arial" w:hAnsi="Arial" w:cs="Arial"/>
            <w:noProof/>
            <w:sz w:val="22"/>
            <w:szCs w:val="22"/>
          </w:rPr>
          <w:fldChar w:fldCharType="end"/>
        </w:r>
      </w:p>
    </w:sdtContent>
  </w:sdt>
  <w:p w14:paraId="33C0099D" w14:textId="77777777" w:rsidR="007D50E4" w:rsidRDefault="007D50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6CD9" w14:textId="68EFDDE7" w:rsidR="008C4BA7" w:rsidRDefault="00055545" w:rsidP="00611813">
    <w:pPr>
      <w:pStyle w:val="Footer"/>
      <w:tabs>
        <w:tab w:val="clear" w:pos="4680"/>
        <w:tab w:val="clear" w:pos="9360"/>
        <w:tab w:val="left" w:pos="1860"/>
      </w:tabs>
    </w:pPr>
    <w:r>
      <w:rPr>
        <w:noProof/>
      </w:rPr>
      <w:drawing>
        <wp:inline distT="0" distB="0" distL="0" distR="0" wp14:anchorId="58656E49" wp14:editId="6E3246E1">
          <wp:extent cx="5943600" cy="6760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PPNY_Footer3.jpg"/>
                  <pic:cNvPicPr/>
                </pic:nvPicPr>
                <pic:blipFill>
                  <a:blip r:embed="rId1">
                    <a:extLst>
                      <a:ext uri="{28A0092B-C50C-407E-A947-70E740481C1C}">
                        <a14:useLocalDpi xmlns:a14="http://schemas.microsoft.com/office/drawing/2010/main" val="0"/>
                      </a:ext>
                    </a:extLst>
                  </a:blip>
                  <a:stretch>
                    <a:fillRect/>
                  </a:stretch>
                </pic:blipFill>
                <pic:spPr>
                  <a:xfrm>
                    <a:off x="0" y="0"/>
                    <a:ext cx="5943600" cy="6760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09C1C" w14:textId="77777777" w:rsidR="002609AA" w:rsidRDefault="002609AA" w:rsidP="00D54300">
      <w:r>
        <w:separator/>
      </w:r>
    </w:p>
  </w:footnote>
  <w:footnote w:type="continuationSeparator" w:id="0">
    <w:p w14:paraId="2CB44B7D" w14:textId="77777777" w:rsidR="002609AA" w:rsidRDefault="002609AA" w:rsidP="00D54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9F7F" w14:textId="66B79568" w:rsidR="00E050A3" w:rsidRDefault="008C4BA7">
    <w:pPr>
      <w:pStyle w:val="Header"/>
    </w:pPr>
    <w:r>
      <w:rPr>
        <w:noProof/>
      </w:rPr>
      <w:drawing>
        <wp:anchor distT="0" distB="0" distL="114300" distR="114300" simplePos="0" relativeHeight="251658240" behindDoc="0" locked="0" layoutInCell="1" allowOverlap="1" wp14:anchorId="2BEB9B56" wp14:editId="2429D01E">
          <wp:simplePos x="0" y="0"/>
          <wp:positionH relativeFrom="margin">
            <wp:posOffset>-542925</wp:posOffset>
          </wp:positionH>
          <wp:positionV relativeFrom="paragraph">
            <wp:posOffset>-175260</wp:posOffset>
          </wp:positionV>
          <wp:extent cx="7027073" cy="1069848"/>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PPNY_Header.jpg"/>
                  <pic:cNvPicPr/>
                </pic:nvPicPr>
                <pic:blipFill>
                  <a:blip r:embed="rId1">
                    <a:extLst>
                      <a:ext uri="{28A0092B-C50C-407E-A947-70E740481C1C}">
                        <a14:useLocalDpi xmlns:a14="http://schemas.microsoft.com/office/drawing/2010/main" val="0"/>
                      </a:ext>
                    </a:extLst>
                  </a:blip>
                  <a:stretch>
                    <a:fillRect/>
                  </a:stretch>
                </pic:blipFill>
                <pic:spPr>
                  <a:xfrm>
                    <a:off x="0" y="0"/>
                    <a:ext cx="7027073" cy="106984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306DA"/>
    <w:multiLevelType w:val="hybridMultilevel"/>
    <w:tmpl w:val="FFF6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B27C7C"/>
    <w:multiLevelType w:val="hybridMultilevel"/>
    <w:tmpl w:val="0164D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73800">
    <w:abstractNumId w:val="1"/>
  </w:num>
  <w:num w:numId="2" w16cid:durableId="480464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300"/>
    <w:rsid w:val="000122F3"/>
    <w:rsid w:val="00014427"/>
    <w:rsid w:val="00024FD6"/>
    <w:rsid w:val="000355AD"/>
    <w:rsid w:val="00055545"/>
    <w:rsid w:val="000648F4"/>
    <w:rsid w:val="00065E78"/>
    <w:rsid w:val="00080E81"/>
    <w:rsid w:val="00092924"/>
    <w:rsid w:val="000A6D84"/>
    <w:rsid w:val="000B3D2E"/>
    <w:rsid w:val="000B50DB"/>
    <w:rsid w:val="00103EB3"/>
    <w:rsid w:val="00121133"/>
    <w:rsid w:val="00131C6A"/>
    <w:rsid w:val="001376A9"/>
    <w:rsid w:val="0015308F"/>
    <w:rsid w:val="001569D8"/>
    <w:rsid w:val="001641A9"/>
    <w:rsid w:val="00170C73"/>
    <w:rsid w:val="00176DEF"/>
    <w:rsid w:val="001B323D"/>
    <w:rsid w:val="001C0214"/>
    <w:rsid w:val="001E09E8"/>
    <w:rsid w:val="001F6FC1"/>
    <w:rsid w:val="0020753A"/>
    <w:rsid w:val="00223157"/>
    <w:rsid w:val="00246A7F"/>
    <w:rsid w:val="002609AA"/>
    <w:rsid w:val="00263014"/>
    <w:rsid w:val="00264BBA"/>
    <w:rsid w:val="00271CB1"/>
    <w:rsid w:val="00282EB6"/>
    <w:rsid w:val="00287DE0"/>
    <w:rsid w:val="002B5A8F"/>
    <w:rsid w:val="002C3275"/>
    <w:rsid w:val="002D7C5C"/>
    <w:rsid w:val="002E2A89"/>
    <w:rsid w:val="0030118F"/>
    <w:rsid w:val="003052CE"/>
    <w:rsid w:val="00307BE5"/>
    <w:rsid w:val="00310EB4"/>
    <w:rsid w:val="00311FEC"/>
    <w:rsid w:val="003245E7"/>
    <w:rsid w:val="003303C9"/>
    <w:rsid w:val="00337D28"/>
    <w:rsid w:val="003622A2"/>
    <w:rsid w:val="00367C94"/>
    <w:rsid w:val="0038030D"/>
    <w:rsid w:val="0038721C"/>
    <w:rsid w:val="003B08DD"/>
    <w:rsid w:val="003C7528"/>
    <w:rsid w:val="003F1AB4"/>
    <w:rsid w:val="003F283F"/>
    <w:rsid w:val="00402DB3"/>
    <w:rsid w:val="004032D4"/>
    <w:rsid w:val="00413714"/>
    <w:rsid w:val="00434BEC"/>
    <w:rsid w:val="00435714"/>
    <w:rsid w:val="00443C1B"/>
    <w:rsid w:val="00456FE6"/>
    <w:rsid w:val="00462007"/>
    <w:rsid w:val="00464B41"/>
    <w:rsid w:val="00470DD5"/>
    <w:rsid w:val="00474D63"/>
    <w:rsid w:val="00492DC4"/>
    <w:rsid w:val="004A415F"/>
    <w:rsid w:val="004A5B37"/>
    <w:rsid w:val="004D0FB8"/>
    <w:rsid w:val="00505513"/>
    <w:rsid w:val="00507E64"/>
    <w:rsid w:val="00530405"/>
    <w:rsid w:val="005314CC"/>
    <w:rsid w:val="005343A5"/>
    <w:rsid w:val="00534B88"/>
    <w:rsid w:val="005430EF"/>
    <w:rsid w:val="0054328F"/>
    <w:rsid w:val="00555DF0"/>
    <w:rsid w:val="0056546C"/>
    <w:rsid w:val="00573664"/>
    <w:rsid w:val="00574CFD"/>
    <w:rsid w:val="00575EC4"/>
    <w:rsid w:val="0058277F"/>
    <w:rsid w:val="005905D3"/>
    <w:rsid w:val="0059701C"/>
    <w:rsid w:val="005A05A0"/>
    <w:rsid w:val="005A7E7B"/>
    <w:rsid w:val="005D2CFD"/>
    <w:rsid w:val="005D5CC0"/>
    <w:rsid w:val="005E24BA"/>
    <w:rsid w:val="005E6223"/>
    <w:rsid w:val="006045BC"/>
    <w:rsid w:val="00611813"/>
    <w:rsid w:val="00611B75"/>
    <w:rsid w:val="00616335"/>
    <w:rsid w:val="00647D03"/>
    <w:rsid w:val="006514FA"/>
    <w:rsid w:val="00652892"/>
    <w:rsid w:val="00656E2A"/>
    <w:rsid w:val="00663214"/>
    <w:rsid w:val="00674EC9"/>
    <w:rsid w:val="006803D9"/>
    <w:rsid w:val="00683DAE"/>
    <w:rsid w:val="00685AE1"/>
    <w:rsid w:val="006A543C"/>
    <w:rsid w:val="006B4F35"/>
    <w:rsid w:val="006C5C3F"/>
    <w:rsid w:val="006D5F80"/>
    <w:rsid w:val="006E5158"/>
    <w:rsid w:val="006E6C93"/>
    <w:rsid w:val="00704C99"/>
    <w:rsid w:val="00725320"/>
    <w:rsid w:val="00726CB9"/>
    <w:rsid w:val="00751BCF"/>
    <w:rsid w:val="00762A56"/>
    <w:rsid w:val="00772A1D"/>
    <w:rsid w:val="00775E69"/>
    <w:rsid w:val="007B6295"/>
    <w:rsid w:val="007C6825"/>
    <w:rsid w:val="007D50E4"/>
    <w:rsid w:val="007E150B"/>
    <w:rsid w:val="007E3069"/>
    <w:rsid w:val="007F1653"/>
    <w:rsid w:val="007F69DC"/>
    <w:rsid w:val="00810045"/>
    <w:rsid w:val="00811AC5"/>
    <w:rsid w:val="008416F1"/>
    <w:rsid w:val="00843BF7"/>
    <w:rsid w:val="008551A3"/>
    <w:rsid w:val="008669E6"/>
    <w:rsid w:val="008752FD"/>
    <w:rsid w:val="008A6293"/>
    <w:rsid w:val="008C4BA7"/>
    <w:rsid w:val="008D5111"/>
    <w:rsid w:val="008E4F44"/>
    <w:rsid w:val="008E769E"/>
    <w:rsid w:val="008F5461"/>
    <w:rsid w:val="008F5A85"/>
    <w:rsid w:val="008F724A"/>
    <w:rsid w:val="009159EE"/>
    <w:rsid w:val="0092360F"/>
    <w:rsid w:val="0093094D"/>
    <w:rsid w:val="00936276"/>
    <w:rsid w:val="0094386E"/>
    <w:rsid w:val="009535F9"/>
    <w:rsid w:val="00957F8C"/>
    <w:rsid w:val="00963AAE"/>
    <w:rsid w:val="0096487A"/>
    <w:rsid w:val="009668C3"/>
    <w:rsid w:val="00967A04"/>
    <w:rsid w:val="00974C1F"/>
    <w:rsid w:val="009A59C6"/>
    <w:rsid w:val="00A142DF"/>
    <w:rsid w:val="00A16E62"/>
    <w:rsid w:val="00A22FAB"/>
    <w:rsid w:val="00A43F26"/>
    <w:rsid w:val="00A747E1"/>
    <w:rsid w:val="00AA388E"/>
    <w:rsid w:val="00AB0A00"/>
    <w:rsid w:val="00AD58C7"/>
    <w:rsid w:val="00AE0EC1"/>
    <w:rsid w:val="00AE4E7A"/>
    <w:rsid w:val="00B0327D"/>
    <w:rsid w:val="00B15C94"/>
    <w:rsid w:val="00B22A3A"/>
    <w:rsid w:val="00B23DF7"/>
    <w:rsid w:val="00B330A1"/>
    <w:rsid w:val="00B50A5B"/>
    <w:rsid w:val="00B554BE"/>
    <w:rsid w:val="00B61805"/>
    <w:rsid w:val="00B72095"/>
    <w:rsid w:val="00B72D06"/>
    <w:rsid w:val="00B74B60"/>
    <w:rsid w:val="00B763C0"/>
    <w:rsid w:val="00B8584C"/>
    <w:rsid w:val="00B96950"/>
    <w:rsid w:val="00BB5902"/>
    <w:rsid w:val="00C03324"/>
    <w:rsid w:val="00C206E8"/>
    <w:rsid w:val="00C215F5"/>
    <w:rsid w:val="00C362D8"/>
    <w:rsid w:val="00C4709A"/>
    <w:rsid w:val="00C676DC"/>
    <w:rsid w:val="00C70B39"/>
    <w:rsid w:val="00C841CD"/>
    <w:rsid w:val="00C97CB4"/>
    <w:rsid w:val="00CB1437"/>
    <w:rsid w:val="00CB15D6"/>
    <w:rsid w:val="00CB4181"/>
    <w:rsid w:val="00CD361B"/>
    <w:rsid w:val="00CE6BD5"/>
    <w:rsid w:val="00CF5695"/>
    <w:rsid w:val="00CF6C3D"/>
    <w:rsid w:val="00D01270"/>
    <w:rsid w:val="00D131D2"/>
    <w:rsid w:val="00D16C0C"/>
    <w:rsid w:val="00D1744B"/>
    <w:rsid w:val="00D253D9"/>
    <w:rsid w:val="00D40580"/>
    <w:rsid w:val="00D524BF"/>
    <w:rsid w:val="00D54300"/>
    <w:rsid w:val="00D61ED6"/>
    <w:rsid w:val="00D72081"/>
    <w:rsid w:val="00D72DCF"/>
    <w:rsid w:val="00D73175"/>
    <w:rsid w:val="00D761D5"/>
    <w:rsid w:val="00DA61F0"/>
    <w:rsid w:val="00DA6DB1"/>
    <w:rsid w:val="00DC103F"/>
    <w:rsid w:val="00DC3161"/>
    <w:rsid w:val="00DC7C7B"/>
    <w:rsid w:val="00DD4B35"/>
    <w:rsid w:val="00E050A3"/>
    <w:rsid w:val="00E155EC"/>
    <w:rsid w:val="00E265DD"/>
    <w:rsid w:val="00E33594"/>
    <w:rsid w:val="00E571D8"/>
    <w:rsid w:val="00E63024"/>
    <w:rsid w:val="00E672BE"/>
    <w:rsid w:val="00E67799"/>
    <w:rsid w:val="00E72944"/>
    <w:rsid w:val="00E7389D"/>
    <w:rsid w:val="00E8433B"/>
    <w:rsid w:val="00EA178D"/>
    <w:rsid w:val="00EB0AFD"/>
    <w:rsid w:val="00ED1407"/>
    <w:rsid w:val="00ED2F80"/>
    <w:rsid w:val="00EF25BA"/>
    <w:rsid w:val="00EF58A4"/>
    <w:rsid w:val="00F126E0"/>
    <w:rsid w:val="00F16C11"/>
    <w:rsid w:val="00F17969"/>
    <w:rsid w:val="00F20ED3"/>
    <w:rsid w:val="00F227DA"/>
    <w:rsid w:val="00F36D0E"/>
    <w:rsid w:val="00F41047"/>
    <w:rsid w:val="00F5697D"/>
    <w:rsid w:val="00F93297"/>
    <w:rsid w:val="00FA57E7"/>
    <w:rsid w:val="00FB151C"/>
    <w:rsid w:val="00FC3A4E"/>
    <w:rsid w:val="00FE0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4D19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300"/>
    <w:pPr>
      <w:tabs>
        <w:tab w:val="center" w:pos="4680"/>
        <w:tab w:val="right" w:pos="9360"/>
      </w:tabs>
    </w:pPr>
  </w:style>
  <w:style w:type="character" w:customStyle="1" w:styleId="HeaderChar">
    <w:name w:val="Header Char"/>
    <w:basedOn w:val="DefaultParagraphFont"/>
    <w:link w:val="Header"/>
    <w:uiPriority w:val="99"/>
    <w:rsid w:val="00D54300"/>
  </w:style>
  <w:style w:type="paragraph" w:styleId="Footer">
    <w:name w:val="footer"/>
    <w:basedOn w:val="Normal"/>
    <w:link w:val="FooterChar"/>
    <w:uiPriority w:val="99"/>
    <w:unhideWhenUsed/>
    <w:rsid w:val="00D54300"/>
    <w:pPr>
      <w:tabs>
        <w:tab w:val="center" w:pos="4680"/>
        <w:tab w:val="right" w:pos="9360"/>
      </w:tabs>
    </w:pPr>
  </w:style>
  <w:style w:type="character" w:customStyle="1" w:styleId="FooterChar">
    <w:name w:val="Footer Char"/>
    <w:basedOn w:val="DefaultParagraphFont"/>
    <w:link w:val="Footer"/>
    <w:uiPriority w:val="99"/>
    <w:rsid w:val="00D54300"/>
  </w:style>
  <w:style w:type="paragraph" w:styleId="Revision">
    <w:name w:val="Revision"/>
    <w:hidden/>
    <w:uiPriority w:val="99"/>
    <w:semiHidden/>
    <w:rsid w:val="00507E64"/>
  </w:style>
  <w:style w:type="character" w:styleId="CommentReference">
    <w:name w:val="annotation reference"/>
    <w:basedOn w:val="DefaultParagraphFont"/>
    <w:uiPriority w:val="99"/>
    <w:semiHidden/>
    <w:unhideWhenUsed/>
    <w:rsid w:val="00176DEF"/>
    <w:rPr>
      <w:sz w:val="16"/>
      <w:szCs w:val="16"/>
    </w:rPr>
  </w:style>
  <w:style w:type="paragraph" w:styleId="CommentText">
    <w:name w:val="annotation text"/>
    <w:basedOn w:val="Normal"/>
    <w:link w:val="CommentTextChar"/>
    <w:uiPriority w:val="99"/>
    <w:unhideWhenUsed/>
    <w:rsid w:val="00176DEF"/>
    <w:rPr>
      <w:sz w:val="20"/>
      <w:szCs w:val="20"/>
    </w:rPr>
  </w:style>
  <w:style w:type="character" w:customStyle="1" w:styleId="CommentTextChar">
    <w:name w:val="Comment Text Char"/>
    <w:basedOn w:val="DefaultParagraphFont"/>
    <w:link w:val="CommentText"/>
    <w:uiPriority w:val="99"/>
    <w:rsid w:val="00176DEF"/>
    <w:rPr>
      <w:sz w:val="20"/>
      <w:szCs w:val="20"/>
    </w:rPr>
  </w:style>
  <w:style w:type="paragraph" w:styleId="CommentSubject">
    <w:name w:val="annotation subject"/>
    <w:basedOn w:val="CommentText"/>
    <w:next w:val="CommentText"/>
    <w:link w:val="CommentSubjectChar"/>
    <w:uiPriority w:val="99"/>
    <w:semiHidden/>
    <w:unhideWhenUsed/>
    <w:rsid w:val="00176DEF"/>
    <w:rPr>
      <w:b/>
      <w:bCs/>
    </w:rPr>
  </w:style>
  <w:style w:type="character" w:customStyle="1" w:styleId="CommentSubjectChar">
    <w:name w:val="Comment Subject Char"/>
    <w:basedOn w:val="CommentTextChar"/>
    <w:link w:val="CommentSubject"/>
    <w:uiPriority w:val="99"/>
    <w:semiHidden/>
    <w:rsid w:val="00176DEF"/>
    <w:rPr>
      <w:b/>
      <w:bCs/>
      <w:sz w:val="20"/>
      <w:szCs w:val="20"/>
    </w:rPr>
  </w:style>
  <w:style w:type="character" w:styleId="Hyperlink">
    <w:name w:val="Hyperlink"/>
    <w:basedOn w:val="DefaultParagraphFont"/>
    <w:uiPriority w:val="99"/>
    <w:unhideWhenUsed/>
    <w:rsid w:val="007B6295"/>
    <w:rPr>
      <w:color w:val="0563C1" w:themeColor="hyperlink"/>
      <w:u w:val="single"/>
    </w:rPr>
  </w:style>
  <w:style w:type="character" w:styleId="UnresolvedMention">
    <w:name w:val="Unresolved Mention"/>
    <w:basedOn w:val="DefaultParagraphFont"/>
    <w:uiPriority w:val="99"/>
    <w:rsid w:val="007B6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987700">
      <w:bodyDiv w:val="1"/>
      <w:marLeft w:val="0"/>
      <w:marRight w:val="0"/>
      <w:marTop w:val="0"/>
      <w:marBottom w:val="0"/>
      <w:divBdr>
        <w:top w:val="none" w:sz="0" w:space="0" w:color="auto"/>
        <w:left w:val="none" w:sz="0" w:space="0" w:color="auto"/>
        <w:bottom w:val="none" w:sz="0" w:space="0" w:color="auto"/>
        <w:right w:val="none" w:sz="0" w:space="0" w:color="auto"/>
      </w:divBdr>
    </w:div>
    <w:div w:id="525559771">
      <w:bodyDiv w:val="1"/>
      <w:marLeft w:val="0"/>
      <w:marRight w:val="0"/>
      <w:marTop w:val="0"/>
      <w:marBottom w:val="0"/>
      <w:divBdr>
        <w:top w:val="none" w:sz="0" w:space="0" w:color="auto"/>
        <w:left w:val="none" w:sz="0" w:space="0" w:color="auto"/>
        <w:bottom w:val="none" w:sz="0" w:space="0" w:color="auto"/>
        <w:right w:val="none" w:sz="0" w:space="0" w:color="auto"/>
      </w:divBdr>
    </w:div>
    <w:div w:id="632176892">
      <w:bodyDiv w:val="1"/>
      <w:marLeft w:val="0"/>
      <w:marRight w:val="0"/>
      <w:marTop w:val="0"/>
      <w:marBottom w:val="0"/>
      <w:divBdr>
        <w:top w:val="none" w:sz="0" w:space="0" w:color="auto"/>
        <w:left w:val="none" w:sz="0" w:space="0" w:color="auto"/>
        <w:bottom w:val="none" w:sz="0" w:space="0" w:color="auto"/>
        <w:right w:val="none" w:sz="0" w:space="0" w:color="auto"/>
      </w:divBdr>
    </w:div>
    <w:div w:id="1363554767">
      <w:bodyDiv w:val="1"/>
      <w:marLeft w:val="0"/>
      <w:marRight w:val="0"/>
      <w:marTop w:val="0"/>
      <w:marBottom w:val="0"/>
      <w:divBdr>
        <w:top w:val="none" w:sz="0" w:space="0" w:color="auto"/>
        <w:left w:val="none" w:sz="0" w:space="0" w:color="auto"/>
        <w:bottom w:val="none" w:sz="0" w:space="0" w:color="auto"/>
        <w:right w:val="none" w:sz="0" w:space="0" w:color="auto"/>
      </w:divBdr>
    </w:div>
    <w:div w:id="19602127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Richard.Bratton@ippny.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662E6C-5017-47C8-B9A2-9B1CC34389E9}"/>
</file>

<file path=customXml/itemProps2.xml><?xml version="1.0" encoding="utf-8"?>
<ds:datastoreItem xmlns:ds="http://schemas.openxmlformats.org/officeDocument/2006/customXml" ds:itemID="{BFF83E3C-F4A8-4C09-9119-C121EDA4B138}">
  <ds:schemaRefs>
    <ds:schemaRef ds:uri="http://schemas.microsoft.com/sharepoint/v3/contenttype/forms"/>
  </ds:schemaRefs>
</ds:datastoreItem>
</file>

<file path=customXml/itemProps3.xml><?xml version="1.0" encoding="utf-8"?>
<ds:datastoreItem xmlns:ds="http://schemas.openxmlformats.org/officeDocument/2006/customXml" ds:itemID="{C88AE1A3-E483-422B-8461-3C6875E343B5}">
  <ds:schemaRefs>
    <ds:schemaRef ds:uri="http://schemas.microsoft.com/office/2006/metadata/properties"/>
    <ds:schemaRef ds:uri="http://schemas.microsoft.com/office/infopath/2007/PartnerControls"/>
    <ds:schemaRef ds:uri="126a6f95-2a80-479e-bfb9-05825eb177e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 Miletich</dc:creator>
  <cp:lastModifiedBy>Casavant, Tyler</cp:lastModifiedBy>
  <cp:revision>2</cp:revision>
  <cp:lastPrinted>2023-02-03T13:13:00Z</cp:lastPrinted>
  <dcterms:created xsi:type="dcterms:W3CDTF">2023-02-03T15:39:00Z</dcterms:created>
  <dcterms:modified xsi:type="dcterms:W3CDTF">2023-02-03T15:39:00Z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0x01010009308B435E6999499697ED7C98CC2133</vt:lpwstr>
  </property>
  <property fmtid="{D5CDD505-2E9C-101B-9397-08002B2CF9AE}" pid="3" name="MSIP_Label_5bf193d9-c1cf-45e0-8fa7-a9bc86b7f5dd_Enabled">
    <vt:lpwstr>true</vt:lpwstr>
  </property>
  <property fmtid="{D5CDD505-2E9C-101B-9397-08002B2CF9AE}" pid="4" name="MSIP_Label_5bf193d9-c1cf-45e0-8fa7-a9bc86b7f5dd_SetDate">
    <vt:lpwstr>2023-02-03T15:38:49Z</vt:lpwstr>
  </property>
  <property fmtid="{D5CDD505-2E9C-101B-9397-08002B2CF9AE}" pid="5" name="MSIP_Label_5bf193d9-c1cf-45e0-8fa7-a9bc86b7f5dd_Method">
    <vt:lpwstr>Privileged</vt:lpwstr>
  </property>
  <property fmtid="{D5CDD505-2E9C-101B-9397-08002B2CF9AE}" pid="6" name="MSIP_Label_5bf193d9-c1cf-45e0-8fa7-a9bc86b7f5dd_Name">
    <vt:lpwstr>NYISO Proprietary Information</vt:lpwstr>
  </property>
  <property fmtid="{D5CDD505-2E9C-101B-9397-08002B2CF9AE}" pid="7" name="MSIP_Label_5bf193d9-c1cf-45e0-8fa7-a9bc86b7f5dd_SiteId">
    <vt:lpwstr>7658602a-f7b9-4209-bc62-d2bfc30dea0d</vt:lpwstr>
  </property>
  <property fmtid="{D5CDD505-2E9C-101B-9397-08002B2CF9AE}" pid="8" name="MSIP_Label_5bf193d9-c1cf-45e0-8fa7-a9bc86b7f5dd_ActionId">
    <vt:lpwstr>cc02e898-7ebf-4261-8faa-0d5354b4aba1</vt:lpwstr>
  </property>
  <property fmtid="{D5CDD505-2E9C-101B-9397-08002B2CF9AE}" pid="9" name="MSIP_Label_5bf193d9-c1cf-45e0-8fa7-a9bc86b7f5dd_ContentBits">
    <vt:lpwstr>0</vt:lpwstr>
  </property>
</Properties>
</file>